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77851" w14:textId="5DAC921E" w:rsidR="00B22819" w:rsidRDefault="00B22819" w:rsidP="00B22819">
      <w:pPr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Видаткова частина</w:t>
      </w:r>
    </w:p>
    <w:p w14:paraId="528F6217" w14:textId="77777777" w:rsidR="00B22819" w:rsidRDefault="00B22819" w:rsidP="00B22819">
      <w:pPr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 місцевого бюджету Бучанської міської територіальної</w:t>
      </w:r>
    </w:p>
    <w:p w14:paraId="61B2DBB4" w14:textId="37816E35" w:rsidR="00B22819" w:rsidRDefault="00B22819" w:rsidP="00B22819">
      <w:pPr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громади на 202</w:t>
      </w:r>
      <w:r w:rsidR="00942D2F">
        <w:rPr>
          <w:b/>
          <w:bCs/>
          <w:i/>
          <w:sz w:val="28"/>
          <w:szCs w:val="28"/>
          <w:lang w:val="uk-UA"/>
        </w:rPr>
        <w:t>6</w:t>
      </w:r>
      <w:r>
        <w:rPr>
          <w:b/>
          <w:bCs/>
          <w:i/>
          <w:sz w:val="28"/>
          <w:szCs w:val="28"/>
          <w:lang w:val="uk-UA"/>
        </w:rPr>
        <w:t xml:space="preserve"> рік</w:t>
      </w:r>
    </w:p>
    <w:p w14:paraId="25A36FF2" w14:textId="77777777" w:rsidR="00D25292" w:rsidRPr="00D25292" w:rsidRDefault="00D25292" w:rsidP="00B22819">
      <w:pPr>
        <w:jc w:val="center"/>
        <w:rPr>
          <w:b/>
          <w:bCs/>
          <w:i/>
          <w:sz w:val="20"/>
          <w:szCs w:val="20"/>
          <w:lang w:val="uk-UA"/>
        </w:rPr>
      </w:pPr>
    </w:p>
    <w:p w14:paraId="0A0A4B71" w14:textId="4523031F" w:rsidR="00043D25" w:rsidRDefault="00647AC4" w:rsidP="00C0416B">
      <w:pPr>
        <w:ind w:firstLine="567"/>
        <w:jc w:val="both"/>
        <w:rPr>
          <w:sz w:val="24"/>
          <w:szCs w:val="24"/>
          <w:lang w:val="uk-UA"/>
        </w:rPr>
      </w:pPr>
      <w:r>
        <w:rPr>
          <w:color w:val="151515"/>
          <w:sz w:val="24"/>
          <w:szCs w:val="24"/>
          <w:lang w:val="uk-UA"/>
        </w:rPr>
        <w:t>Видаткова частина бюджету</w:t>
      </w:r>
      <w:r w:rsidR="004459DB" w:rsidRPr="004459DB">
        <w:rPr>
          <w:color w:val="151515"/>
          <w:sz w:val="24"/>
          <w:szCs w:val="24"/>
          <w:lang w:val="uk-UA"/>
        </w:rPr>
        <w:t xml:space="preserve"> Бучанської міської територіальної громади на 202</w:t>
      </w:r>
      <w:r w:rsidR="008B0258">
        <w:rPr>
          <w:color w:val="151515"/>
          <w:sz w:val="24"/>
          <w:szCs w:val="24"/>
          <w:lang w:val="uk-UA"/>
        </w:rPr>
        <w:t>6</w:t>
      </w:r>
      <w:r w:rsidR="004459DB" w:rsidRPr="004459DB">
        <w:rPr>
          <w:color w:val="151515"/>
          <w:sz w:val="24"/>
          <w:szCs w:val="24"/>
          <w:lang w:val="uk-UA"/>
        </w:rPr>
        <w:t xml:space="preserve"> рік розроблен</w:t>
      </w:r>
      <w:r w:rsidR="00C51FCE">
        <w:rPr>
          <w:color w:val="151515"/>
          <w:sz w:val="24"/>
          <w:szCs w:val="24"/>
          <w:lang w:val="uk-UA"/>
        </w:rPr>
        <w:t xml:space="preserve">а відповідно до норм Бюджетного </w:t>
      </w:r>
      <w:r w:rsidR="0040663D">
        <w:rPr>
          <w:color w:val="151515"/>
          <w:sz w:val="24"/>
          <w:szCs w:val="24"/>
          <w:lang w:val="uk-UA"/>
        </w:rPr>
        <w:t>к</w:t>
      </w:r>
      <w:r w:rsidR="00C51FCE">
        <w:rPr>
          <w:color w:val="151515"/>
          <w:sz w:val="24"/>
          <w:szCs w:val="24"/>
          <w:lang w:val="uk-UA"/>
        </w:rPr>
        <w:t xml:space="preserve">одексу України, </w:t>
      </w:r>
      <w:r w:rsidR="0040663D">
        <w:rPr>
          <w:color w:val="151515"/>
          <w:sz w:val="24"/>
          <w:szCs w:val="24"/>
          <w:lang w:val="uk-UA"/>
        </w:rPr>
        <w:t>Закону України «Про Державний бюджет Укр</w:t>
      </w:r>
      <w:r w:rsidR="004459DB" w:rsidRPr="004459DB">
        <w:rPr>
          <w:color w:val="151515"/>
          <w:sz w:val="24"/>
          <w:szCs w:val="24"/>
          <w:lang w:val="uk-UA"/>
        </w:rPr>
        <w:t>аїни на 202</w:t>
      </w:r>
      <w:r w:rsidR="008B0258">
        <w:rPr>
          <w:color w:val="151515"/>
          <w:sz w:val="24"/>
          <w:szCs w:val="24"/>
          <w:lang w:val="uk-UA"/>
        </w:rPr>
        <w:t>6</w:t>
      </w:r>
      <w:r w:rsidR="004459DB" w:rsidRPr="004459DB">
        <w:rPr>
          <w:color w:val="151515"/>
          <w:sz w:val="24"/>
          <w:szCs w:val="24"/>
          <w:lang w:val="uk-UA"/>
        </w:rPr>
        <w:t xml:space="preserve"> рік», </w:t>
      </w:r>
      <w:r w:rsidR="003A7C7C">
        <w:rPr>
          <w:color w:val="151515"/>
          <w:sz w:val="24"/>
          <w:szCs w:val="24"/>
          <w:lang w:val="uk-UA"/>
        </w:rPr>
        <w:t xml:space="preserve">та базується на прогнозі місцевого бюджету на </w:t>
      </w:r>
      <w:r w:rsidR="00795079">
        <w:rPr>
          <w:color w:val="151515"/>
          <w:sz w:val="24"/>
          <w:szCs w:val="24"/>
          <w:lang w:val="uk-UA"/>
        </w:rPr>
        <w:t xml:space="preserve">    </w:t>
      </w:r>
      <w:r w:rsidR="003A7C7C">
        <w:rPr>
          <w:color w:val="151515"/>
          <w:sz w:val="24"/>
          <w:szCs w:val="24"/>
          <w:lang w:val="uk-UA"/>
        </w:rPr>
        <w:t>2026-2028 роки, схваленого рішенням виконавчого комітету Бучанської міської ради від 29.08.2025 року № 1734 «Про схвалення прогнозу місцевого бюджету Бучанської міської територіальної громади на 2026</w:t>
      </w:r>
      <w:r w:rsidR="00D55E59">
        <w:rPr>
          <w:color w:val="151515"/>
          <w:sz w:val="24"/>
          <w:szCs w:val="24"/>
          <w:lang w:val="uk-UA"/>
        </w:rPr>
        <w:t>-2028</w:t>
      </w:r>
      <w:r w:rsidR="003A7C7C">
        <w:rPr>
          <w:color w:val="151515"/>
          <w:sz w:val="24"/>
          <w:szCs w:val="24"/>
          <w:lang w:val="uk-UA"/>
        </w:rPr>
        <w:t xml:space="preserve"> р</w:t>
      </w:r>
      <w:r w:rsidR="00D55E59">
        <w:rPr>
          <w:color w:val="151515"/>
          <w:sz w:val="24"/>
          <w:szCs w:val="24"/>
          <w:lang w:val="uk-UA"/>
        </w:rPr>
        <w:t>о</w:t>
      </w:r>
      <w:r w:rsidR="003A7C7C">
        <w:rPr>
          <w:color w:val="151515"/>
          <w:sz w:val="24"/>
          <w:szCs w:val="24"/>
          <w:lang w:val="uk-UA"/>
        </w:rPr>
        <w:t>к</w:t>
      </w:r>
      <w:r w:rsidR="00D55E59">
        <w:rPr>
          <w:color w:val="151515"/>
          <w:sz w:val="24"/>
          <w:szCs w:val="24"/>
          <w:lang w:val="uk-UA"/>
        </w:rPr>
        <w:t>и»</w:t>
      </w:r>
      <w:r w:rsidR="004459DB" w:rsidRPr="004459DB">
        <w:rPr>
          <w:color w:val="1A1A1A"/>
          <w:sz w:val="24"/>
          <w:szCs w:val="24"/>
          <w:lang w:val="uk-UA"/>
        </w:rPr>
        <w:t>,</w:t>
      </w:r>
      <w:r w:rsidR="004459DB" w:rsidRPr="004459DB">
        <w:rPr>
          <w:color w:val="1A1A1A"/>
          <w:spacing w:val="40"/>
          <w:sz w:val="24"/>
          <w:szCs w:val="24"/>
          <w:lang w:val="uk-UA"/>
        </w:rPr>
        <w:t xml:space="preserve"> </w:t>
      </w:r>
      <w:r w:rsidR="004459DB" w:rsidRPr="004459DB">
        <w:rPr>
          <w:color w:val="212121"/>
          <w:sz w:val="24"/>
          <w:szCs w:val="24"/>
          <w:lang w:val="uk-UA"/>
        </w:rPr>
        <w:t>інших</w:t>
      </w:r>
      <w:r w:rsidR="004459DB" w:rsidRPr="004459DB">
        <w:rPr>
          <w:color w:val="212121"/>
          <w:spacing w:val="17"/>
          <w:sz w:val="24"/>
          <w:szCs w:val="24"/>
          <w:lang w:val="uk-UA"/>
        </w:rPr>
        <w:t xml:space="preserve"> </w:t>
      </w:r>
      <w:r w:rsidR="004459DB" w:rsidRPr="004459DB">
        <w:rPr>
          <w:color w:val="161616"/>
          <w:sz w:val="24"/>
          <w:szCs w:val="24"/>
          <w:lang w:val="uk-UA"/>
        </w:rPr>
        <w:t>законодавчих</w:t>
      </w:r>
      <w:r w:rsidR="004459DB" w:rsidRPr="004459DB">
        <w:rPr>
          <w:color w:val="161616"/>
          <w:spacing w:val="38"/>
          <w:sz w:val="24"/>
          <w:szCs w:val="24"/>
          <w:lang w:val="uk-UA"/>
        </w:rPr>
        <w:t xml:space="preserve"> </w:t>
      </w:r>
      <w:r w:rsidR="004459DB" w:rsidRPr="004459DB">
        <w:rPr>
          <w:color w:val="282828"/>
          <w:sz w:val="24"/>
          <w:szCs w:val="24"/>
          <w:lang w:val="uk-UA"/>
        </w:rPr>
        <w:t>актів</w:t>
      </w:r>
      <w:r w:rsidR="00043D25">
        <w:rPr>
          <w:sz w:val="24"/>
          <w:szCs w:val="24"/>
          <w:lang w:val="uk-UA"/>
        </w:rPr>
        <w:t>, що стосуються місцевих бюджетів</w:t>
      </w:r>
      <w:r w:rsidR="00663BE1">
        <w:rPr>
          <w:sz w:val="24"/>
          <w:szCs w:val="24"/>
          <w:lang w:val="uk-UA"/>
        </w:rPr>
        <w:t>,</w:t>
      </w:r>
      <w:r w:rsidR="00043D25">
        <w:rPr>
          <w:sz w:val="24"/>
          <w:szCs w:val="24"/>
          <w:lang w:val="uk-UA"/>
        </w:rPr>
        <w:t xml:space="preserve"> міжбюджетних відносин та місцевих цільових програм.</w:t>
      </w:r>
    </w:p>
    <w:p w14:paraId="18DE341D" w14:textId="77777777" w:rsidR="001F0CA8" w:rsidRPr="00FD0073" w:rsidRDefault="001F0CA8" w:rsidP="00C0416B">
      <w:pPr>
        <w:ind w:firstLine="567"/>
        <w:jc w:val="both"/>
        <w:rPr>
          <w:sz w:val="16"/>
          <w:szCs w:val="16"/>
          <w:lang w:val="uk-UA"/>
        </w:rPr>
      </w:pPr>
    </w:p>
    <w:p w14:paraId="3196EBBF" w14:textId="79D370AC" w:rsidR="001F0CA8" w:rsidRPr="001F0CA8" w:rsidRDefault="001F0CA8" w:rsidP="00C0416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Особливість поточного бюджетного процесу полягає в тому, що відповідно до пункту 5</w:t>
      </w:r>
      <w:r w:rsidR="006926A3">
        <w:rPr>
          <w:sz w:val="24"/>
          <w:szCs w:val="24"/>
          <w:vertAlign w:val="superscript"/>
          <w:lang w:val="uk-UA"/>
        </w:rPr>
        <w:t>1</w:t>
      </w:r>
      <w:r>
        <w:rPr>
          <w:sz w:val="24"/>
          <w:szCs w:val="24"/>
          <w:lang w:val="uk-UA"/>
        </w:rPr>
        <w:t xml:space="preserve"> частини другої статті 76 Бюджетного кодексу України рішення про місцевий бюджет Бучанської міської територіальної громади на 2026 рік містить інформацію щодо обсягів публічних інвестицій в розрізі інвестиційних проєктів та програм публічних інвестицій. </w:t>
      </w:r>
    </w:p>
    <w:p w14:paraId="47FCEE30" w14:textId="77777777" w:rsidR="004459DB" w:rsidRPr="00C0416B" w:rsidRDefault="004459DB" w:rsidP="00C0416B">
      <w:pPr>
        <w:ind w:firstLine="567"/>
        <w:jc w:val="both"/>
        <w:rPr>
          <w:sz w:val="16"/>
          <w:szCs w:val="16"/>
          <w:lang w:val="uk-UA"/>
        </w:rPr>
      </w:pPr>
    </w:p>
    <w:p w14:paraId="5A8D4FE2" w14:textId="03406B9B" w:rsidR="00C839BE" w:rsidRDefault="002A1B47" w:rsidP="00C0416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Видаткова частина бюджету Бучанської міської територіальної громади на 202</w:t>
      </w:r>
      <w:r w:rsidR="00795079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рік сформована з урахуванням впливу економічних чинників, необхідності дотримання принципу збалансованості, ефективного та раціонального викори</w:t>
      </w:r>
      <w:r w:rsidR="00055132">
        <w:rPr>
          <w:sz w:val="24"/>
          <w:szCs w:val="24"/>
          <w:lang w:val="uk-UA"/>
        </w:rPr>
        <w:t>ст</w:t>
      </w:r>
      <w:r>
        <w:rPr>
          <w:sz w:val="24"/>
          <w:szCs w:val="24"/>
          <w:lang w:val="uk-UA"/>
        </w:rPr>
        <w:t>ання бюджетних коштів.</w:t>
      </w:r>
    </w:p>
    <w:p w14:paraId="7A3E872F" w14:textId="77777777" w:rsidR="00D00F1F" w:rsidRPr="00C0416B" w:rsidRDefault="00D00F1F" w:rsidP="00C0416B">
      <w:pPr>
        <w:ind w:firstLine="567"/>
        <w:jc w:val="both"/>
        <w:rPr>
          <w:sz w:val="16"/>
          <w:szCs w:val="16"/>
          <w:lang w:val="uk-UA"/>
        </w:rPr>
      </w:pPr>
    </w:p>
    <w:p w14:paraId="4BD52077" w14:textId="6C0BBCF8" w:rsidR="00D00F1F" w:rsidRDefault="00D00F1F" w:rsidP="00C0416B">
      <w:pPr>
        <w:ind w:firstLine="567"/>
        <w:jc w:val="both"/>
        <w:rPr>
          <w:sz w:val="24"/>
          <w:szCs w:val="24"/>
          <w:lang w:val="uk-UA"/>
        </w:rPr>
      </w:pPr>
      <w:r w:rsidRPr="00CC168E">
        <w:rPr>
          <w:sz w:val="24"/>
          <w:szCs w:val="24"/>
          <w:lang w:val="uk-UA"/>
        </w:rPr>
        <w:t>Видатки бюджету громади обраховані відповідно до мережі головних розпорядників бюджетних коштів на підставі  бюджетних запитів головних розпорядників.</w:t>
      </w:r>
      <w:r w:rsidR="0002731F">
        <w:rPr>
          <w:sz w:val="24"/>
          <w:szCs w:val="24"/>
          <w:lang w:val="uk-UA"/>
        </w:rPr>
        <w:t xml:space="preserve"> </w:t>
      </w:r>
    </w:p>
    <w:p w14:paraId="0264F72B" w14:textId="77777777" w:rsidR="00C0416B" w:rsidRPr="00C0416B" w:rsidRDefault="00C0416B" w:rsidP="00C0416B">
      <w:pPr>
        <w:ind w:firstLine="567"/>
        <w:jc w:val="both"/>
        <w:rPr>
          <w:sz w:val="16"/>
          <w:szCs w:val="16"/>
          <w:lang w:val="uk-UA"/>
        </w:rPr>
      </w:pPr>
    </w:p>
    <w:p w14:paraId="7BF005E8" w14:textId="01CAB351" w:rsidR="00192C0B" w:rsidRPr="00192C0B" w:rsidRDefault="00192C0B" w:rsidP="00C0416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4"/>
          <w:szCs w:val="24"/>
        </w:rPr>
      </w:pPr>
      <w:r w:rsidRPr="00192C0B">
        <w:rPr>
          <w:sz w:val="24"/>
          <w:szCs w:val="24"/>
          <w:lang w:val="uk-UA"/>
        </w:rPr>
        <w:t xml:space="preserve">Проєкт рішення </w:t>
      </w:r>
      <w:r>
        <w:rPr>
          <w:sz w:val="24"/>
          <w:szCs w:val="24"/>
          <w:lang w:val="uk-UA"/>
        </w:rPr>
        <w:t>Бучанської</w:t>
      </w:r>
      <w:r w:rsidRPr="00192C0B">
        <w:rPr>
          <w:sz w:val="24"/>
          <w:szCs w:val="24"/>
          <w:lang w:val="uk-UA"/>
        </w:rPr>
        <w:t xml:space="preserve"> міської ради «Про </w:t>
      </w:r>
      <w:r>
        <w:rPr>
          <w:sz w:val="24"/>
          <w:szCs w:val="24"/>
          <w:lang w:val="uk-UA"/>
        </w:rPr>
        <w:t xml:space="preserve">місцевий </w:t>
      </w:r>
      <w:r w:rsidRPr="00192C0B">
        <w:rPr>
          <w:sz w:val="24"/>
          <w:szCs w:val="24"/>
          <w:lang w:val="uk-UA"/>
        </w:rPr>
        <w:t xml:space="preserve">бюджет </w:t>
      </w:r>
      <w:r>
        <w:rPr>
          <w:sz w:val="24"/>
          <w:szCs w:val="24"/>
          <w:lang w:val="uk-UA"/>
        </w:rPr>
        <w:t>Бучанської міської територіальної громади</w:t>
      </w:r>
      <w:r w:rsidRPr="00192C0B">
        <w:rPr>
          <w:sz w:val="24"/>
          <w:szCs w:val="24"/>
          <w:lang w:val="uk-UA"/>
        </w:rPr>
        <w:t xml:space="preserve"> на 202</w:t>
      </w:r>
      <w:r w:rsidR="003E0487">
        <w:rPr>
          <w:sz w:val="24"/>
          <w:szCs w:val="24"/>
          <w:lang w:val="uk-UA"/>
        </w:rPr>
        <w:t>6</w:t>
      </w:r>
      <w:r w:rsidRPr="00192C0B">
        <w:rPr>
          <w:sz w:val="24"/>
          <w:szCs w:val="24"/>
          <w:lang w:val="uk-UA"/>
        </w:rPr>
        <w:t xml:space="preserve"> рік» є збалансованим, сприятиме ефективному та цільовому використанню  </w:t>
      </w:r>
      <w:r w:rsidRPr="00192C0B">
        <w:rPr>
          <w:sz w:val="24"/>
          <w:szCs w:val="24"/>
        </w:rPr>
        <w:t>бюджетних коштів у 202</w:t>
      </w:r>
      <w:r w:rsidR="00844235">
        <w:rPr>
          <w:sz w:val="24"/>
          <w:szCs w:val="24"/>
          <w:lang w:val="uk-UA"/>
        </w:rPr>
        <w:t>6</w:t>
      </w:r>
      <w:r w:rsidRPr="00192C0B">
        <w:rPr>
          <w:sz w:val="24"/>
          <w:szCs w:val="24"/>
        </w:rPr>
        <w:t xml:space="preserve"> році. </w:t>
      </w:r>
    </w:p>
    <w:p w14:paraId="4A4B61F3" w14:textId="77777777" w:rsidR="00D00F1F" w:rsidRPr="00C0416B" w:rsidRDefault="00D00F1F" w:rsidP="00C0416B">
      <w:pPr>
        <w:ind w:firstLine="567"/>
        <w:jc w:val="both"/>
        <w:rPr>
          <w:sz w:val="16"/>
          <w:szCs w:val="16"/>
          <w:lang w:val="uk-UA"/>
        </w:rPr>
      </w:pPr>
    </w:p>
    <w:p w14:paraId="48F9969F" w14:textId="7C95A8D4" w:rsidR="00B22819" w:rsidRDefault="00B22819" w:rsidP="00C0416B">
      <w:pPr>
        <w:ind w:firstLine="567"/>
        <w:jc w:val="both"/>
        <w:rPr>
          <w:sz w:val="24"/>
          <w:szCs w:val="24"/>
          <w:lang w:val="uk-UA"/>
        </w:rPr>
      </w:pPr>
      <w:r w:rsidRPr="005B7FF1">
        <w:rPr>
          <w:sz w:val="24"/>
          <w:szCs w:val="24"/>
          <w:lang w:val="uk-UA"/>
        </w:rPr>
        <w:t>При формуванні  бюджету на 202</w:t>
      </w:r>
      <w:r w:rsidR="00BB6CEE">
        <w:rPr>
          <w:sz w:val="24"/>
          <w:szCs w:val="24"/>
          <w:lang w:val="uk-UA"/>
        </w:rPr>
        <w:t>6</w:t>
      </w:r>
      <w:r w:rsidRPr="005B7FF1">
        <w:rPr>
          <w:sz w:val="24"/>
          <w:szCs w:val="24"/>
          <w:lang w:val="uk-UA"/>
        </w:rPr>
        <w:t xml:space="preserve"> рік враховано забезпечення в повному обсязі  потреби в асигнуваннях на оплату праці працівників бюджетних установ відповідно до встановлених чинним законодавством умов оплати праці та розміру мінімальної заробітної </w:t>
      </w:r>
      <w:r w:rsidRPr="00364111">
        <w:rPr>
          <w:sz w:val="24"/>
          <w:szCs w:val="24"/>
          <w:lang w:val="uk-UA"/>
        </w:rPr>
        <w:t>плати</w:t>
      </w:r>
      <w:r w:rsidR="006C7741" w:rsidRPr="00364111">
        <w:rPr>
          <w:sz w:val="24"/>
          <w:szCs w:val="24"/>
          <w:lang w:val="uk-UA"/>
        </w:rPr>
        <w:t xml:space="preserve"> та</w:t>
      </w:r>
      <w:r w:rsidRPr="00364111">
        <w:rPr>
          <w:sz w:val="24"/>
          <w:szCs w:val="24"/>
          <w:lang w:val="uk-UA"/>
        </w:rPr>
        <w:t xml:space="preserve">   посадового окладу працівника I тарифного розряду за ЄТС; на </w:t>
      </w:r>
      <w:r w:rsidRPr="005B7FF1">
        <w:rPr>
          <w:sz w:val="24"/>
          <w:szCs w:val="24"/>
          <w:lang w:val="uk-UA"/>
        </w:rPr>
        <w:t>проведення розрахунків за електричну та теплову енергію, водопостачання, водовідведення, природний газ та послуги зв'язку, які споживаються бюджетними установами.</w:t>
      </w:r>
    </w:p>
    <w:p w14:paraId="2A142875" w14:textId="77777777" w:rsidR="00D34401" w:rsidRPr="00C0416B" w:rsidRDefault="00D34401" w:rsidP="00C0416B">
      <w:pPr>
        <w:ind w:firstLine="567"/>
        <w:jc w:val="both"/>
        <w:rPr>
          <w:sz w:val="16"/>
          <w:szCs w:val="16"/>
          <w:lang w:val="uk-UA"/>
        </w:rPr>
      </w:pPr>
    </w:p>
    <w:p w14:paraId="6260CA0C" w14:textId="4473626F" w:rsidR="00B22819" w:rsidRDefault="00B22819" w:rsidP="00C0416B">
      <w:pPr>
        <w:ind w:firstLine="567"/>
        <w:jc w:val="both"/>
        <w:rPr>
          <w:sz w:val="24"/>
          <w:szCs w:val="24"/>
          <w:lang w:val="uk-UA"/>
        </w:rPr>
      </w:pPr>
      <w:r w:rsidRPr="00B024BD">
        <w:rPr>
          <w:sz w:val="24"/>
          <w:szCs w:val="24"/>
          <w:lang w:val="uk-UA"/>
        </w:rPr>
        <w:t>Фонд заробітної плати працівникам бюджетної сфери на 202</w:t>
      </w:r>
      <w:r w:rsidR="00BB6CEE">
        <w:rPr>
          <w:sz w:val="24"/>
          <w:szCs w:val="24"/>
          <w:lang w:val="uk-UA"/>
        </w:rPr>
        <w:t>6</w:t>
      </w:r>
      <w:r w:rsidRPr="00B024BD">
        <w:rPr>
          <w:sz w:val="24"/>
          <w:szCs w:val="24"/>
          <w:lang w:val="uk-UA"/>
        </w:rPr>
        <w:t xml:space="preserve"> рік обраховано на існуючу штатну чисельність по тарифних розрядах </w:t>
      </w:r>
      <w:r w:rsidR="000E66DE">
        <w:rPr>
          <w:sz w:val="24"/>
          <w:szCs w:val="24"/>
          <w:lang w:val="uk-UA"/>
        </w:rPr>
        <w:t>та</w:t>
      </w:r>
      <w:r w:rsidRPr="00B024BD">
        <w:rPr>
          <w:sz w:val="24"/>
          <w:szCs w:val="24"/>
          <w:lang w:val="uk-UA"/>
        </w:rPr>
        <w:t xml:space="preserve"> обов'язкових виплатах згідно чинного законодавства</w:t>
      </w:r>
      <w:r w:rsidR="00D34401">
        <w:rPr>
          <w:sz w:val="24"/>
          <w:szCs w:val="24"/>
          <w:lang w:val="uk-UA"/>
        </w:rPr>
        <w:t>.</w:t>
      </w:r>
    </w:p>
    <w:p w14:paraId="36341B62" w14:textId="77777777" w:rsidR="00B07BC3" w:rsidRPr="00C0416B" w:rsidRDefault="00B07BC3" w:rsidP="00C0416B">
      <w:pPr>
        <w:ind w:firstLine="567"/>
        <w:jc w:val="both"/>
        <w:rPr>
          <w:sz w:val="16"/>
          <w:szCs w:val="16"/>
          <w:lang w:val="uk-UA"/>
        </w:rPr>
      </w:pPr>
    </w:p>
    <w:p w14:paraId="080B3D18" w14:textId="44E74984" w:rsidR="00D64474" w:rsidRPr="00734B3D" w:rsidRDefault="00B22819" w:rsidP="00C0416B">
      <w:pPr>
        <w:jc w:val="both"/>
        <w:rPr>
          <w:sz w:val="24"/>
          <w:szCs w:val="24"/>
          <w:lang w:val="uk-UA"/>
        </w:rPr>
      </w:pPr>
      <w:bookmarkStart w:id="0" w:name="_Hlk88813928"/>
      <w:r w:rsidRPr="00734B3D">
        <w:rPr>
          <w:sz w:val="24"/>
          <w:szCs w:val="24"/>
          <w:lang w:val="uk-UA"/>
        </w:rPr>
        <w:t xml:space="preserve">          </w:t>
      </w:r>
      <w:bookmarkEnd w:id="0"/>
      <w:r w:rsidRPr="00734B3D">
        <w:rPr>
          <w:sz w:val="24"/>
          <w:szCs w:val="24"/>
          <w:lang w:val="uk-UA"/>
        </w:rPr>
        <w:t>Загальний обсяг видатків місцевого бюджету Бучанської міської територіальної громади на 202</w:t>
      </w:r>
      <w:r w:rsidR="00B611AF" w:rsidRPr="00734B3D">
        <w:rPr>
          <w:sz w:val="24"/>
          <w:szCs w:val="24"/>
          <w:lang w:val="uk-UA"/>
        </w:rPr>
        <w:t>6</w:t>
      </w:r>
      <w:r w:rsidRPr="00734B3D">
        <w:rPr>
          <w:sz w:val="24"/>
          <w:szCs w:val="24"/>
          <w:lang w:val="uk-UA"/>
        </w:rPr>
        <w:t xml:space="preserve"> рік складає </w:t>
      </w:r>
      <w:r w:rsidR="00734B3D" w:rsidRPr="00AB7215">
        <w:rPr>
          <w:b/>
          <w:bCs/>
          <w:sz w:val="24"/>
          <w:szCs w:val="24"/>
          <w:lang w:val="uk-UA"/>
        </w:rPr>
        <w:t>1</w:t>
      </w:r>
      <w:r w:rsidR="00AB7215" w:rsidRPr="00AB7215">
        <w:rPr>
          <w:b/>
          <w:bCs/>
          <w:sz w:val="24"/>
          <w:szCs w:val="24"/>
          <w:lang w:val="uk-UA"/>
        </w:rPr>
        <w:t> </w:t>
      </w:r>
      <w:r w:rsidR="005861E1" w:rsidRPr="00AB7215">
        <w:rPr>
          <w:b/>
          <w:bCs/>
          <w:sz w:val="24"/>
          <w:szCs w:val="24"/>
          <w:lang w:val="uk-UA"/>
        </w:rPr>
        <w:t>3</w:t>
      </w:r>
      <w:r w:rsidR="00AB7215" w:rsidRPr="00AB7215">
        <w:rPr>
          <w:b/>
          <w:bCs/>
          <w:sz w:val="24"/>
          <w:szCs w:val="24"/>
          <w:lang w:val="uk-UA"/>
        </w:rPr>
        <w:t>54 788,5</w:t>
      </w:r>
      <w:r w:rsidRPr="00AB7215">
        <w:rPr>
          <w:b/>
          <w:sz w:val="24"/>
          <w:szCs w:val="24"/>
          <w:lang w:val="uk-UA"/>
        </w:rPr>
        <w:t xml:space="preserve"> тис</w:t>
      </w:r>
      <w:r w:rsidRPr="00734B3D">
        <w:rPr>
          <w:b/>
          <w:sz w:val="24"/>
          <w:szCs w:val="24"/>
          <w:lang w:val="uk-UA"/>
        </w:rPr>
        <w:t>. грн ,</w:t>
      </w:r>
      <w:r w:rsidRPr="00734B3D">
        <w:rPr>
          <w:sz w:val="24"/>
          <w:szCs w:val="24"/>
          <w:lang w:val="uk-UA"/>
        </w:rPr>
        <w:t xml:space="preserve"> </w:t>
      </w:r>
      <w:r w:rsidR="002E7689" w:rsidRPr="00734B3D">
        <w:rPr>
          <w:sz w:val="24"/>
          <w:szCs w:val="24"/>
          <w:lang w:val="uk-UA"/>
        </w:rPr>
        <w:t>а саме:</w:t>
      </w:r>
    </w:p>
    <w:p w14:paraId="323387ED" w14:textId="77777777" w:rsidR="00B22819" w:rsidRPr="006A5324" w:rsidRDefault="00B22819" w:rsidP="00C0416B">
      <w:pPr>
        <w:jc w:val="both"/>
        <w:rPr>
          <w:sz w:val="10"/>
          <w:szCs w:val="10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14:paraId="7DF27080" w14:textId="5C718A3F" w:rsidR="00B22819" w:rsidRPr="00C0416B" w:rsidRDefault="00B22819" w:rsidP="00C0416B">
      <w:pPr>
        <w:pStyle w:val="a8"/>
        <w:numPr>
          <w:ilvl w:val="0"/>
          <w:numId w:val="16"/>
        </w:numPr>
        <w:jc w:val="both"/>
        <w:rPr>
          <w:sz w:val="24"/>
          <w:szCs w:val="24"/>
          <w:lang w:val="uk-UA"/>
        </w:rPr>
      </w:pPr>
      <w:r w:rsidRPr="00C0416B">
        <w:rPr>
          <w:sz w:val="24"/>
          <w:szCs w:val="24"/>
          <w:lang w:val="uk-UA"/>
        </w:rPr>
        <w:t xml:space="preserve">видатки </w:t>
      </w:r>
      <w:r w:rsidRPr="00613ED6">
        <w:rPr>
          <w:b/>
          <w:i/>
          <w:sz w:val="25"/>
          <w:szCs w:val="25"/>
          <w:lang w:val="uk-UA"/>
        </w:rPr>
        <w:t>загального фонду</w:t>
      </w:r>
      <w:r w:rsidRPr="00C0416B">
        <w:rPr>
          <w:sz w:val="24"/>
          <w:szCs w:val="24"/>
          <w:lang w:val="uk-UA"/>
        </w:rPr>
        <w:t xml:space="preserve"> </w:t>
      </w:r>
      <w:r w:rsidR="00DB7B29">
        <w:rPr>
          <w:sz w:val="24"/>
          <w:szCs w:val="24"/>
          <w:lang w:val="uk-UA"/>
        </w:rPr>
        <w:t xml:space="preserve">– </w:t>
      </w:r>
      <w:r w:rsidR="005F39D8" w:rsidRPr="005F39D8">
        <w:rPr>
          <w:b/>
          <w:bCs/>
          <w:sz w:val="24"/>
          <w:szCs w:val="24"/>
          <w:lang w:val="uk-UA"/>
        </w:rPr>
        <w:t>1</w:t>
      </w:r>
      <w:r w:rsidR="008B5600">
        <w:rPr>
          <w:b/>
          <w:bCs/>
          <w:sz w:val="24"/>
          <w:szCs w:val="24"/>
          <w:lang w:val="uk-UA"/>
        </w:rPr>
        <w:t> </w:t>
      </w:r>
      <w:r w:rsidR="005F39D8" w:rsidRPr="005F39D8">
        <w:rPr>
          <w:b/>
          <w:bCs/>
          <w:sz w:val="24"/>
          <w:szCs w:val="24"/>
          <w:lang w:val="uk-UA"/>
        </w:rPr>
        <w:t>1</w:t>
      </w:r>
      <w:r w:rsidR="008B5600">
        <w:rPr>
          <w:b/>
          <w:bCs/>
          <w:sz w:val="24"/>
          <w:szCs w:val="24"/>
          <w:lang w:val="uk-UA"/>
        </w:rPr>
        <w:t>92 775,1</w:t>
      </w:r>
      <w:r w:rsidRPr="005F39D8">
        <w:rPr>
          <w:b/>
          <w:bCs/>
          <w:sz w:val="24"/>
          <w:szCs w:val="24"/>
          <w:lang w:val="uk-UA"/>
        </w:rPr>
        <w:t xml:space="preserve"> тис</w:t>
      </w:r>
      <w:r w:rsidRPr="00C0416B">
        <w:rPr>
          <w:b/>
          <w:sz w:val="24"/>
          <w:szCs w:val="24"/>
          <w:lang w:val="uk-UA"/>
        </w:rPr>
        <w:t xml:space="preserve">. грн, </w:t>
      </w:r>
      <w:r w:rsidRPr="00C0416B">
        <w:rPr>
          <w:sz w:val="24"/>
          <w:szCs w:val="24"/>
          <w:lang w:val="uk-UA"/>
        </w:rPr>
        <w:t xml:space="preserve"> з них:</w:t>
      </w:r>
    </w:p>
    <w:p w14:paraId="7955520D" w14:textId="77777777" w:rsidR="00C0416B" w:rsidRPr="00C0416B" w:rsidRDefault="00C0416B" w:rsidP="00C0416B">
      <w:pPr>
        <w:pStyle w:val="a8"/>
        <w:ind w:left="927"/>
        <w:jc w:val="both"/>
        <w:rPr>
          <w:sz w:val="10"/>
          <w:szCs w:val="10"/>
          <w:lang w:val="uk-UA"/>
        </w:rPr>
      </w:pPr>
    </w:p>
    <w:p w14:paraId="58D2E3CC" w14:textId="36EA5B66" w:rsidR="00B22819" w:rsidRDefault="00B22819" w:rsidP="00C041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- </w:t>
      </w:r>
      <w:r w:rsidR="00731B9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місцев</w:t>
      </w:r>
      <w:r w:rsidR="006B200C">
        <w:rPr>
          <w:sz w:val="24"/>
          <w:szCs w:val="24"/>
          <w:lang w:val="uk-UA"/>
        </w:rPr>
        <w:t>ий</w:t>
      </w:r>
      <w:r>
        <w:rPr>
          <w:sz w:val="24"/>
          <w:szCs w:val="24"/>
          <w:lang w:val="uk-UA"/>
        </w:rPr>
        <w:t xml:space="preserve"> бюджет  - </w:t>
      </w:r>
      <w:r w:rsidR="00B611AF">
        <w:rPr>
          <w:sz w:val="24"/>
          <w:szCs w:val="24"/>
          <w:lang w:val="uk-UA"/>
        </w:rPr>
        <w:t xml:space="preserve"> </w:t>
      </w:r>
      <w:r w:rsidR="00F67B4D" w:rsidRPr="00F67B4D">
        <w:rPr>
          <w:b/>
          <w:bCs/>
          <w:sz w:val="24"/>
          <w:szCs w:val="24"/>
          <w:lang w:val="uk-UA"/>
        </w:rPr>
        <w:t>981</w:t>
      </w:r>
      <w:r w:rsidR="003168C3">
        <w:rPr>
          <w:b/>
          <w:bCs/>
          <w:sz w:val="24"/>
          <w:szCs w:val="24"/>
          <w:lang w:val="uk-UA"/>
        </w:rPr>
        <w:t> </w:t>
      </w:r>
      <w:r w:rsidR="00F67B4D" w:rsidRPr="00F67B4D">
        <w:rPr>
          <w:b/>
          <w:bCs/>
          <w:sz w:val="24"/>
          <w:szCs w:val="24"/>
          <w:lang w:val="uk-UA"/>
        </w:rPr>
        <w:t>000,0</w:t>
      </w:r>
      <w:r w:rsidRPr="009F0F83">
        <w:rPr>
          <w:b/>
          <w:bCs/>
          <w:sz w:val="24"/>
          <w:szCs w:val="24"/>
          <w:lang w:val="uk-UA"/>
        </w:rPr>
        <w:t xml:space="preserve"> тис</w:t>
      </w:r>
      <w:r>
        <w:rPr>
          <w:b/>
          <w:sz w:val="24"/>
          <w:szCs w:val="24"/>
          <w:lang w:val="uk-UA"/>
        </w:rPr>
        <w:t>. грн;</w:t>
      </w:r>
      <w:r>
        <w:rPr>
          <w:sz w:val="24"/>
          <w:szCs w:val="24"/>
          <w:lang w:val="uk-UA"/>
        </w:rPr>
        <w:t xml:space="preserve"> </w:t>
      </w:r>
      <w:r w:rsidR="001A342E">
        <w:rPr>
          <w:sz w:val="24"/>
          <w:szCs w:val="24"/>
          <w:lang w:val="uk-UA"/>
        </w:rPr>
        <w:t xml:space="preserve"> </w:t>
      </w:r>
    </w:p>
    <w:p w14:paraId="2D79E858" w14:textId="77777777" w:rsidR="00B10BB7" w:rsidRPr="00B10BB7" w:rsidRDefault="00B10BB7" w:rsidP="00C0416B">
      <w:pPr>
        <w:jc w:val="both"/>
        <w:rPr>
          <w:sz w:val="10"/>
          <w:szCs w:val="10"/>
          <w:lang w:val="uk-UA"/>
        </w:rPr>
      </w:pPr>
    </w:p>
    <w:p w14:paraId="38D34CA3" w14:textId="0B39EBAC" w:rsidR="00B15111" w:rsidRPr="005861E1" w:rsidRDefault="00B15111" w:rsidP="00A12B10">
      <w:pPr>
        <w:pStyle w:val="a8"/>
        <w:ind w:left="0" w:firstLine="567"/>
        <w:jc w:val="both"/>
        <w:rPr>
          <w:sz w:val="24"/>
          <w:szCs w:val="24"/>
          <w:lang w:val="uk-UA"/>
        </w:rPr>
      </w:pPr>
      <w:r w:rsidRPr="005861E1">
        <w:rPr>
          <w:sz w:val="24"/>
          <w:szCs w:val="24"/>
          <w:lang w:val="uk-UA"/>
        </w:rPr>
        <w:t>-</w:t>
      </w:r>
      <w:r w:rsidR="00731B95" w:rsidRPr="005861E1">
        <w:rPr>
          <w:b/>
          <w:sz w:val="24"/>
          <w:szCs w:val="24"/>
          <w:lang w:val="uk-UA"/>
        </w:rPr>
        <w:t xml:space="preserve"> </w:t>
      </w:r>
      <w:r w:rsidR="00B22819" w:rsidRPr="005861E1">
        <w:rPr>
          <w:sz w:val="24"/>
          <w:szCs w:val="24"/>
          <w:lang w:val="uk-UA"/>
        </w:rPr>
        <w:t>освітня субвенція</w:t>
      </w:r>
      <w:r w:rsidRPr="005861E1">
        <w:rPr>
          <w:b/>
          <w:sz w:val="24"/>
          <w:szCs w:val="24"/>
          <w:lang w:val="uk-UA"/>
        </w:rPr>
        <w:t xml:space="preserve"> </w:t>
      </w:r>
      <w:r w:rsidRPr="005861E1">
        <w:rPr>
          <w:sz w:val="24"/>
          <w:szCs w:val="24"/>
          <w:lang w:val="uk-UA"/>
        </w:rPr>
        <w:t>з державного бюджету місцевим бюджетам</w:t>
      </w:r>
      <w:r w:rsidRPr="005861E1">
        <w:rPr>
          <w:b/>
          <w:sz w:val="24"/>
          <w:szCs w:val="24"/>
          <w:lang w:val="uk-UA"/>
        </w:rPr>
        <w:t xml:space="preserve"> –  </w:t>
      </w:r>
      <w:r w:rsidR="005861E1" w:rsidRPr="005861E1">
        <w:rPr>
          <w:b/>
          <w:sz w:val="24"/>
          <w:szCs w:val="24"/>
          <w:lang w:val="uk-UA"/>
        </w:rPr>
        <w:t xml:space="preserve">179 373,1 </w:t>
      </w:r>
      <w:r w:rsidRPr="005861E1">
        <w:rPr>
          <w:b/>
          <w:sz w:val="24"/>
          <w:szCs w:val="24"/>
          <w:lang w:val="uk-UA"/>
        </w:rPr>
        <w:t xml:space="preserve">тис. </w:t>
      </w:r>
      <w:r w:rsidRPr="001E4B31">
        <w:rPr>
          <w:bCs/>
          <w:sz w:val="24"/>
          <w:szCs w:val="24"/>
          <w:lang w:val="uk-UA"/>
        </w:rPr>
        <w:t>грн</w:t>
      </w:r>
      <w:r w:rsidR="001E4B31" w:rsidRPr="001E4B31">
        <w:rPr>
          <w:bCs/>
          <w:sz w:val="24"/>
          <w:szCs w:val="24"/>
          <w:lang w:val="uk-UA"/>
        </w:rPr>
        <w:t xml:space="preserve"> (на 8 місяців</w:t>
      </w:r>
      <w:r w:rsidR="00E26C21">
        <w:rPr>
          <w:bCs/>
          <w:sz w:val="24"/>
          <w:szCs w:val="24"/>
          <w:lang w:val="uk-UA"/>
        </w:rPr>
        <w:t xml:space="preserve"> 2026 року</w:t>
      </w:r>
      <w:r w:rsidR="001E4B31" w:rsidRPr="001E4B31">
        <w:rPr>
          <w:bCs/>
          <w:sz w:val="24"/>
          <w:szCs w:val="24"/>
          <w:lang w:val="uk-UA"/>
        </w:rPr>
        <w:t>)</w:t>
      </w:r>
      <w:r w:rsidRPr="001E4B31">
        <w:rPr>
          <w:bCs/>
          <w:sz w:val="24"/>
          <w:szCs w:val="24"/>
          <w:lang w:val="uk-UA"/>
        </w:rPr>
        <w:t>;</w:t>
      </w:r>
    </w:p>
    <w:p w14:paraId="1D2FECCC" w14:textId="77777777" w:rsidR="00C81369" w:rsidRPr="005861E1" w:rsidRDefault="00C81369" w:rsidP="00C0416B">
      <w:pPr>
        <w:pStyle w:val="a8"/>
        <w:ind w:left="567"/>
        <w:jc w:val="both"/>
        <w:rPr>
          <w:b/>
          <w:sz w:val="10"/>
          <w:szCs w:val="10"/>
          <w:lang w:val="uk-UA"/>
        </w:rPr>
      </w:pPr>
    </w:p>
    <w:p w14:paraId="529C10F2" w14:textId="18C4CC98" w:rsidR="00B15111" w:rsidRDefault="00B15111" w:rsidP="00C0416B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додаткова</w:t>
      </w:r>
      <w:r w:rsidRPr="002D6020">
        <w:rPr>
          <w:sz w:val="24"/>
          <w:szCs w:val="24"/>
          <w:lang w:val="uk-UA"/>
        </w:rPr>
        <w:t xml:space="preserve"> дотація</w:t>
      </w:r>
      <w:r w:rsidRPr="002D6020">
        <w:rPr>
          <w:b/>
          <w:sz w:val="24"/>
          <w:szCs w:val="24"/>
          <w:lang w:val="uk-UA"/>
        </w:rPr>
        <w:t xml:space="preserve"> </w:t>
      </w:r>
      <w:r w:rsidRPr="00A63E0F">
        <w:rPr>
          <w:sz w:val="24"/>
          <w:szCs w:val="24"/>
          <w:lang w:val="uk-UA"/>
        </w:rPr>
        <w:t xml:space="preserve">з державного бюджету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</w:t>
      </w:r>
      <w:r>
        <w:rPr>
          <w:sz w:val="24"/>
          <w:szCs w:val="24"/>
          <w:lang w:val="uk-UA"/>
        </w:rPr>
        <w:t>р</w:t>
      </w:r>
      <w:r w:rsidRPr="00A63E0F">
        <w:rPr>
          <w:sz w:val="24"/>
          <w:szCs w:val="24"/>
          <w:lang w:val="uk-UA"/>
        </w:rPr>
        <w:t xml:space="preserve">осійської </w:t>
      </w:r>
      <w:r>
        <w:rPr>
          <w:sz w:val="24"/>
          <w:szCs w:val="24"/>
          <w:lang w:val="uk-UA"/>
        </w:rPr>
        <w:t>ф</w:t>
      </w:r>
      <w:r w:rsidRPr="00A63E0F">
        <w:rPr>
          <w:sz w:val="24"/>
          <w:szCs w:val="24"/>
          <w:lang w:val="uk-UA"/>
        </w:rPr>
        <w:t>едерації</w:t>
      </w:r>
      <w:r>
        <w:rPr>
          <w:sz w:val="24"/>
          <w:szCs w:val="24"/>
          <w:lang w:val="uk-UA"/>
        </w:rPr>
        <w:t xml:space="preserve"> </w:t>
      </w:r>
      <w:r w:rsidRPr="00A63E0F">
        <w:rPr>
          <w:sz w:val="24"/>
          <w:szCs w:val="24"/>
          <w:lang w:val="uk-UA"/>
        </w:rPr>
        <w:t xml:space="preserve">– </w:t>
      </w:r>
      <w:r w:rsidR="00B611AF" w:rsidRPr="00B611AF">
        <w:rPr>
          <w:b/>
          <w:bCs/>
          <w:sz w:val="24"/>
          <w:szCs w:val="24"/>
          <w:lang w:val="uk-UA"/>
        </w:rPr>
        <w:t>14 751,6</w:t>
      </w:r>
      <w:r w:rsidRPr="002D6020">
        <w:rPr>
          <w:b/>
          <w:sz w:val="24"/>
          <w:szCs w:val="24"/>
          <w:lang w:val="uk-UA"/>
        </w:rPr>
        <w:t xml:space="preserve"> тис. грн</w:t>
      </w:r>
      <w:r w:rsidRPr="002D6020">
        <w:rPr>
          <w:sz w:val="24"/>
          <w:szCs w:val="24"/>
          <w:lang w:val="uk-UA"/>
        </w:rPr>
        <w:t>;</w:t>
      </w:r>
    </w:p>
    <w:p w14:paraId="04DA034B" w14:textId="77777777" w:rsidR="00A016C9" w:rsidRPr="00A016C9" w:rsidRDefault="00A016C9" w:rsidP="00A016C9">
      <w:pPr>
        <w:pStyle w:val="a8"/>
        <w:ind w:left="567"/>
        <w:jc w:val="both"/>
        <w:rPr>
          <w:sz w:val="16"/>
          <w:szCs w:val="16"/>
          <w:lang w:val="uk-UA"/>
        </w:rPr>
      </w:pPr>
    </w:p>
    <w:p w14:paraId="7784FFE9" w14:textId="7227432F" w:rsidR="0026485A" w:rsidRPr="0026485A" w:rsidRDefault="0026485A" w:rsidP="00C0416B">
      <w:pPr>
        <w:pStyle w:val="a8"/>
        <w:numPr>
          <w:ilvl w:val="0"/>
          <w:numId w:val="7"/>
        </w:numPr>
        <w:ind w:left="0" w:firstLine="567"/>
        <w:jc w:val="both"/>
        <w:rPr>
          <w:b/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додаткова дотація на здійснення переданих з державного бюджету видатків з утримання закладів освіти та охорони здоров’я – </w:t>
      </w:r>
      <w:r w:rsidRPr="0026485A">
        <w:rPr>
          <w:b/>
          <w:bCs/>
          <w:sz w:val="24"/>
          <w:szCs w:val="24"/>
          <w:lang w:val="uk-UA"/>
        </w:rPr>
        <w:t>3 322,3 тис. грн;</w:t>
      </w:r>
    </w:p>
    <w:p w14:paraId="4842EEA7" w14:textId="77777777" w:rsidR="00B10BB7" w:rsidRPr="00B10BB7" w:rsidRDefault="00B10BB7" w:rsidP="00C0416B">
      <w:pPr>
        <w:pStyle w:val="a8"/>
        <w:ind w:left="567"/>
        <w:jc w:val="both"/>
        <w:rPr>
          <w:sz w:val="16"/>
          <w:szCs w:val="16"/>
          <w:lang w:val="uk-UA"/>
        </w:rPr>
      </w:pPr>
    </w:p>
    <w:p w14:paraId="32E16ACE" w14:textId="15333462" w:rsidR="00B15111" w:rsidRPr="00BE0CD7" w:rsidRDefault="00B15111" w:rsidP="00C0416B">
      <w:pPr>
        <w:pStyle w:val="a8"/>
        <w:numPr>
          <w:ilvl w:val="0"/>
          <w:numId w:val="7"/>
        </w:numPr>
        <w:ind w:left="0" w:firstLine="567"/>
        <w:jc w:val="both"/>
        <w:rPr>
          <w:b/>
          <w:bCs/>
          <w:sz w:val="24"/>
          <w:szCs w:val="24"/>
          <w:lang w:val="uk-UA"/>
        </w:rPr>
      </w:pPr>
      <w:r w:rsidRPr="00BE0CD7">
        <w:rPr>
          <w:sz w:val="24"/>
          <w:szCs w:val="24"/>
          <w:lang w:val="uk-UA"/>
        </w:rPr>
        <w:t xml:space="preserve">субвенція </w:t>
      </w:r>
      <w:r w:rsidR="00FF3BC9" w:rsidRPr="00BE0CD7">
        <w:rPr>
          <w:sz w:val="24"/>
          <w:szCs w:val="24"/>
          <w:lang w:val="uk-UA"/>
        </w:rPr>
        <w:t>з державного бюджету місцевим бюджетам на забезпечення харчуванням учнів закладів загальної середньої освіти на 2026 рік</w:t>
      </w:r>
      <w:r w:rsidRPr="00BE0CD7">
        <w:rPr>
          <w:sz w:val="24"/>
          <w:szCs w:val="24"/>
          <w:lang w:val="uk-UA"/>
        </w:rPr>
        <w:t xml:space="preserve"> – </w:t>
      </w:r>
      <w:r w:rsidR="00236727" w:rsidRPr="00BE0CD7">
        <w:rPr>
          <w:sz w:val="24"/>
          <w:szCs w:val="24"/>
          <w:lang w:val="uk-UA"/>
        </w:rPr>
        <w:t xml:space="preserve"> </w:t>
      </w:r>
      <w:r w:rsidR="00FF3BC9" w:rsidRPr="00D454FD">
        <w:rPr>
          <w:b/>
          <w:bCs/>
          <w:sz w:val="24"/>
          <w:szCs w:val="24"/>
          <w:lang w:val="uk-UA"/>
        </w:rPr>
        <w:t>14 328,1</w:t>
      </w:r>
      <w:r w:rsidR="00BE4D30" w:rsidRPr="00BE0CD7">
        <w:rPr>
          <w:b/>
          <w:bCs/>
          <w:sz w:val="24"/>
          <w:szCs w:val="24"/>
          <w:lang w:val="uk-UA"/>
        </w:rPr>
        <w:t xml:space="preserve"> </w:t>
      </w:r>
      <w:r w:rsidRPr="00BE0CD7">
        <w:rPr>
          <w:b/>
          <w:bCs/>
          <w:sz w:val="24"/>
          <w:szCs w:val="24"/>
          <w:lang w:val="uk-UA"/>
        </w:rPr>
        <w:t>тис. грн.</w:t>
      </w:r>
    </w:p>
    <w:p w14:paraId="0CCB28B2" w14:textId="77777777" w:rsidR="00B22819" w:rsidRPr="002A1874" w:rsidRDefault="00B22819" w:rsidP="00C0416B">
      <w:pPr>
        <w:jc w:val="both"/>
        <w:rPr>
          <w:b/>
          <w:sz w:val="16"/>
          <w:szCs w:val="16"/>
          <w:lang w:val="uk-UA"/>
        </w:rPr>
      </w:pPr>
    </w:p>
    <w:p w14:paraId="6D7A9108" w14:textId="4447FB1E" w:rsidR="00195520" w:rsidRDefault="00B22819" w:rsidP="00195520">
      <w:pPr>
        <w:pStyle w:val="a8"/>
        <w:numPr>
          <w:ilvl w:val="0"/>
          <w:numId w:val="16"/>
        </w:numPr>
        <w:jc w:val="both"/>
        <w:rPr>
          <w:b/>
          <w:bCs/>
          <w:sz w:val="24"/>
          <w:szCs w:val="24"/>
          <w:lang w:val="uk-UA"/>
        </w:rPr>
      </w:pPr>
      <w:r w:rsidRPr="00195520">
        <w:rPr>
          <w:sz w:val="24"/>
          <w:szCs w:val="24"/>
          <w:lang w:val="uk-UA"/>
        </w:rPr>
        <w:lastRenderedPageBreak/>
        <w:t xml:space="preserve">видатки </w:t>
      </w:r>
      <w:r w:rsidRPr="00613ED6">
        <w:rPr>
          <w:b/>
          <w:i/>
          <w:sz w:val="25"/>
          <w:szCs w:val="25"/>
          <w:lang w:val="uk-UA"/>
        </w:rPr>
        <w:t>спеціального фонду</w:t>
      </w:r>
      <w:r w:rsidRPr="00195520">
        <w:rPr>
          <w:sz w:val="24"/>
          <w:szCs w:val="24"/>
          <w:lang w:val="uk-UA"/>
        </w:rPr>
        <w:t xml:space="preserve"> становлять </w:t>
      </w:r>
      <w:r w:rsidR="00A0124F" w:rsidRPr="00195520">
        <w:rPr>
          <w:b/>
          <w:bCs/>
          <w:sz w:val="24"/>
          <w:szCs w:val="24"/>
          <w:lang w:val="uk-UA"/>
        </w:rPr>
        <w:t>1</w:t>
      </w:r>
      <w:r w:rsidR="00300EE5">
        <w:rPr>
          <w:b/>
          <w:bCs/>
          <w:sz w:val="24"/>
          <w:szCs w:val="24"/>
          <w:lang w:val="uk-UA"/>
        </w:rPr>
        <w:t>6</w:t>
      </w:r>
      <w:r w:rsidR="003642C7">
        <w:rPr>
          <w:b/>
          <w:bCs/>
          <w:sz w:val="24"/>
          <w:szCs w:val="24"/>
          <w:lang w:val="uk-UA"/>
        </w:rPr>
        <w:t>2 013</w:t>
      </w:r>
      <w:r w:rsidR="00300EE5">
        <w:rPr>
          <w:b/>
          <w:bCs/>
          <w:sz w:val="24"/>
          <w:szCs w:val="24"/>
          <w:lang w:val="uk-UA"/>
        </w:rPr>
        <w:t>,4</w:t>
      </w:r>
      <w:r w:rsidR="00236727" w:rsidRPr="00195520">
        <w:rPr>
          <w:sz w:val="24"/>
          <w:szCs w:val="24"/>
          <w:lang w:val="uk-UA"/>
        </w:rPr>
        <w:t xml:space="preserve"> </w:t>
      </w:r>
      <w:r w:rsidRPr="00195520">
        <w:rPr>
          <w:b/>
          <w:sz w:val="24"/>
          <w:szCs w:val="24"/>
          <w:lang w:val="uk-UA"/>
        </w:rPr>
        <w:t xml:space="preserve"> тис. грн</w:t>
      </w:r>
      <w:r w:rsidRPr="00195520">
        <w:rPr>
          <w:sz w:val="24"/>
          <w:szCs w:val="24"/>
          <w:lang w:val="uk-UA"/>
        </w:rPr>
        <w:t xml:space="preserve">, </w:t>
      </w:r>
      <w:r w:rsidRPr="00410D4D">
        <w:rPr>
          <w:sz w:val="24"/>
          <w:szCs w:val="24"/>
          <w:lang w:val="uk-UA"/>
        </w:rPr>
        <w:t>у тому числі</w:t>
      </w:r>
      <w:r w:rsidR="00195520" w:rsidRPr="00410D4D">
        <w:rPr>
          <w:sz w:val="24"/>
          <w:szCs w:val="24"/>
          <w:lang w:val="uk-UA"/>
        </w:rPr>
        <w:t>:</w:t>
      </w:r>
    </w:p>
    <w:p w14:paraId="63B48509" w14:textId="77777777" w:rsidR="00DD380D" w:rsidRPr="00DD380D" w:rsidRDefault="00DD380D" w:rsidP="00DD380D">
      <w:pPr>
        <w:pStyle w:val="a8"/>
        <w:ind w:left="927"/>
        <w:jc w:val="both"/>
        <w:rPr>
          <w:b/>
          <w:bCs/>
          <w:sz w:val="10"/>
          <w:szCs w:val="10"/>
          <w:lang w:val="uk-UA"/>
        </w:rPr>
      </w:pPr>
    </w:p>
    <w:p w14:paraId="5B544C59" w14:textId="28CC4CD8" w:rsidR="00195520" w:rsidRDefault="00195520" w:rsidP="00195520">
      <w:pPr>
        <w:pStyle w:val="a8"/>
        <w:ind w:left="927"/>
        <w:jc w:val="both"/>
        <w:rPr>
          <w:b/>
          <w:bCs/>
          <w:sz w:val="24"/>
          <w:szCs w:val="24"/>
          <w:lang w:val="uk-UA"/>
        </w:rPr>
      </w:pPr>
      <w:r w:rsidRPr="00DD380D">
        <w:rPr>
          <w:sz w:val="24"/>
          <w:szCs w:val="24"/>
          <w:lang w:val="uk-UA"/>
        </w:rPr>
        <w:t xml:space="preserve">- плата за послуги бюджетних установ </w:t>
      </w:r>
      <w:r w:rsidRPr="00DD380D">
        <w:rPr>
          <w:b/>
          <w:bCs/>
          <w:sz w:val="24"/>
          <w:szCs w:val="24"/>
          <w:lang w:val="uk-UA"/>
        </w:rPr>
        <w:t>– 31 200,6 тис. грн;</w:t>
      </w:r>
    </w:p>
    <w:p w14:paraId="77D23BF9" w14:textId="77777777" w:rsidR="00DD380D" w:rsidRPr="00CB1B89" w:rsidRDefault="00DD380D" w:rsidP="00195520">
      <w:pPr>
        <w:pStyle w:val="a8"/>
        <w:ind w:left="927"/>
        <w:jc w:val="both"/>
        <w:rPr>
          <w:sz w:val="16"/>
          <w:szCs w:val="16"/>
          <w:lang w:val="uk-UA"/>
        </w:rPr>
      </w:pPr>
    </w:p>
    <w:p w14:paraId="68E4EF8E" w14:textId="7E4B8565" w:rsidR="00B22819" w:rsidRDefault="00195520" w:rsidP="00195520">
      <w:pPr>
        <w:pStyle w:val="a8"/>
        <w:ind w:left="927"/>
        <w:jc w:val="both"/>
        <w:rPr>
          <w:b/>
          <w:sz w:val="24"/>
          <w:szCs w:val="24"/>
          <w:lang w:val="uk-UA"/>
        </w:rPr>
      </w:pPr>
      <w:r w:rsidRPr="00DD380D">
        <w:rPr>
          <w:sz w:val="24"/>
          <w:szCs w:val="24"/>
          <w:lang w:val="uk-UA"/>
        </w:rPr>
        <w:t>- публічні інвестиційні про</w:t>
      </w:r>
      <w:r w:rsidR="00DD380D" w:rsidRPr="00DD380D">
        <w:rPr>
          <w:sz w:val="24"/>
          <w:szCs w:val="24"/>
          <w:lang w:val="uk-UA"/>
        </w:rPr>
        <w:t>є</w:t>
      </w:r>
      <w:r w:rsidRPr="00DD380D">
        <w:rPr>
          <w:sz w:val="24"/>
          <w:szCs w:val="24"/>
          <w:lang w:val="uk-UA"/>
        </w:rPr>
        <w:t>кти</w:t>
      </w:r>
      <w:r w:rsidR="00B22819" w:rsidRPr="00DD380D">
        <w:rPr>
          <w:sz w:val="24"/>
          <w:szCs w:val="24"/>
          <w:lang w:val="uk-UA"/>
        </w:rPr>
        <w:t xml:space="preserve"> - </w:t>
      </w:r>
      <w:r w:rsidR="00B22819" w:rsidRPr="00DD380D">
        <w:rPr>
          <w:b/>
          <w:sz w:val="24"/>
          <w:szCs w:val="24"/>
          <w:lang w:val="uk-UA"/>
        </w:rPr>
        <w:t xml:space="preserve"> </w:t>
      </w:r>
      <w:r w:rsidR="00784588" w:rsidRPr="00DD380D">
        <w:rPr>
          <w:b/>
          <w:sz w:val="24"/>
          <w:szCs w:val="24"/>
          <w:lang w:val="uk-UA"/>
        </w:rPr>
        <w:t>128 171,7</w:t>
      </w:r>
      <w:r w:rsidR="00B22819" w:rsidRPr="00DD380D">
        <w:rPr>
          <w:b/>
          <w:sz w:val="24"/>
          <w:szCs w:val="24"/>
          <w:lang w:val="uk-UA"/>
        </w:rPr>
        <w:t xml:space="preserve"> тис. грн</w:t>
      </w:r>
      <w:r w:rsidR="00844387">
        <w:rPr>
          <w:b/>
          <w:sz w:val="24"/>
          <w:szCs w:val="24"/>
          <w:lang w:val="uk-UA"/>
        </w:rPr>
        <w:t>;</w:t>
      </w:r>
    </w:p>
    <w:p w14:paraId="3D426024" w14:textId="77777777" w:rsidR="00844387" w:rsidRPr="00CB1B89" w:rsidRDefault="00844387" w:rsidP="00195520">
      <w:pPr>
        <w:pStyle w:val="a8"/>
        <w:ind w:left="927"/>
        <w:jc w:val="both"/>
        <w:rPr>
          <w:b/>
          <w:sz w:val="16"/>
          <w:szCs w:val="16"/>
          <w:lang w:val="uk-UA"/>
        </w:rPr>
      </w:pPr>
    </w:p>
    <w:p w14:paraId="43F34C57" w14:textId="0A0B6751" w:rsidR="00844387" w:rsidRDefault="00844387" w:rsidP="00195520">
      <w:pPr>
        <w:pStyle w:val="a8"/>
        <w:ind w:left="927"/>
        <w:jc w:val="both"/>
        <w:rPr>
          <w:b/>
          <w:sz w:val="24"/>
          <w:szCs w:val="24"/>
          <w:lang w:val="uk-UA"/>
        </w:rPr>
      </w:pPr>
      <w:r w:rsidRPr="00844387">
        <w:rPr>
          <w:bCs/>
          <w:sz w:val="24"/>
          <w:szCs w:val="24"/>
          <w:lang w:val="uk-UA"/>
        </w:rPr>
        <w:t xml:space="preserve">- цільовий фонд – </w:t>
      </w:r>
      <w:r w:rsidRPr="00844387">
        <w:rPr>
          <w:b/>
          <w:sz w:val="24"/>
          <w:szCs w:val="24"/>
          <w:lang w:val="uk-UA"/>
        </w:rPr>
        <w:t>2 </w:t>
      </w:r>
      <w:r w:rsidR="003642C7">
        <w:rPr>
          <w:b/>
          <w:sz w:val="24"/>
          <w:szCs w:val="24"/>
          <w:lang w:val="uk-UA"/>
        </w:rPr>
        <w:t>5</w:t>
      </w:r>
      <w:r w:rsidRPr="00844387">
        <w:rPr>
          <w:b/>
          <w:sz w:val="24"/>
          <w:szCs w:val="24"/>
          <w:lang w:val="uk-UA"/>
        </w:rPr>
        <w:t>00,0 тис. грн;</w:t>
      </w:r>
    </w:p>
    <w:p w14:paraId="5902BF0F" w14:textId="77777777" w:rsidR="00E34F07" w:rsidRPr="00E34F07" w:rsidRDefault="00E34F07" w:rsidP="00195520">
      <w:pPr>
        <w:pStyle w:val="a8"/>
        <w:ind w:left="927"/>
        <w:jc w:val="both"/>
        <w:rPr>
          <w:bCs/>
          <w:sz w:val="16"/>
          <w:szCs w:val="16"/>
          <w:lang w:val="uk-UA"/>
        </w:rPr>
      </w:pPr>
    </w:p>
    <w:p w14:paraId="62075852" w14:textId="65CDD8CE" w:rsidR="00844387" w:rsidRDefault="00844387" w:rsidP="00195520">
      <w:pPr>
        <w:pStyle w:val="a8"/>
        <w:ind w:left="927"/>
        <w:jc w:val="both"/>
        <w:rPr>
          <w:b/>
          <w:sz w:val="24"/>
          <w:szCs w:val="24"/>
          <w:lang w:val="uk-UA"/>
        </w:rPr>
      </w:pPr>
      <w:r w:rsidRPr="00844387">
        <w:rPr>
          <w:bCs/>
          <w:sz w:val="24"/>
          <w:szCs w:val="24"/>
          <w:lang w:val="uk-UA"/>
        </w:rPr>
        <w:t xml:space="preserve">- видатки на природоохоронні заходи – </w:t>
      </w:r>
      <w:r w:rsidRPr="00E34F07">
        <w:rPr>
          <w:b/>
          <w:sz w:val="24"/>
          <w:szCs w:val="24"/>
          <w:lang w:val="uk-UA"/>
        </w:rPr>
        <w:t>41,1 тис грн;</w:t>
      </w:r>
    </w:p>
    <w:p w14:paraId="3B4EE32B" w14:textId="77777777" w:rsidR="008A4999" w:rsidRPr="008A4999" w:rsidRDefault="008A4999" w:rsidP="00195520">
      <w:pPr>
        <w:pStyle w:val="a8"/>
        <w:ind w:left="927"/>
        <w:jc w:val="both"/>
        <w:rPr>
          <w:b/>
          <w:sz w:val="16"/>
          <w:szCs w:val="16"/>
          <w:lang w:val="uk-UA"/>
        </w:rPr>
      </w:pPr>
    </w:p>
    <w:p w14:paraId="04D2453F" w14:textId="1D4C6960" w:rsidR="00844387" w:rsidRPr="008A4999" w:rsidRDefault="00844387" w:rsidP="00195520">
      <w:pPr>
        <w:pStyle w:val="a8"/>
        <w:ind w:left="927"/>
        <w:jc w:val="both"/>
        <w:rPr>
          <w:b/>
          <w:sz w:val="24"/>
          <w:szCs w:val="24"/>
          <w:lang w:val="uk-UA"/>
        </w:rPr>
      </w:pPr>
      <w:r w:rsidRPr="00844387">
        <w:rPr>
          <w:bCs/>
          <w:sz w:val="24"/>
          <w:szCs w:val="24"/>
          <w:lang w:val="uk-UA"/>
        </w:rPr>
        <w:t xml:space="preserve">- видатки на проведення експертно-грошової оцінки землі – </w:t>
      </w:r>
      <w:r w:rsidRPr="008A4999">
        <w:rPr>
          <w:b/>
          <w:sz w:val="24"/>
          <w:szCs w:val="24"/>
          <w:lang w:val="uk-UA"/>
        </w:rPr>
        <w:t>100,0 тис. грн.</w:t>
      </w:r>
    </w:p>
    <w:p w14:paraId="371014EB" w14:textId="77777777" w:rsidR="00844387" w:rsidRDefault="00844387" w:rsidP="00C0416B">
      <w:pPr>
        <w:jc w:val="both"/>
        <w:rPr>
          <w:b/>
          <w:sz w:val="16"/>
          <w:szCs w:val="16"/>
          <w:lang w:val="uk-UA"/>
        </w:rPr>
      </w:pPr>
    </w:p>
    <w:p w14:paraId="21C8A912" w14:textId="77777777" w:rsidR="00844387" w:rsidRPr="0026339A" w:rsidRDefault="00844387" w:rsidP="00C0416B">
      <w:pPr>
        <w:jc w:val="both"/>
        <w:rPr>
          <w:b/>
          <w:sz w:val="16"/>
          <w:szCs w:val="16"/>
          <w:lang w:val="uk-UA"/>
        </w:rPr>
      </w:pPr>
    </w:p>
    <w:p w14:paraId="3D085851" w14:textId="31E6E6F2" w:rsidR="00B22819" w:rsidRDefault="00B22819" w:rsidP="00C0416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Розподіл видатків місцевого бюджету на 202</w:t>
      </w:r>
      <w:r w:rsidR="00C57DF9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рік за бюджетними програмами наведений у додатку 3 до рішення.</w:t>
      </w:r>
    </w:p>
    <w:p w14:paraId="2A1D3A7A" w14:textId="77777777" w:rsidR="007446E4" w:rsidRPr="0026339A" w:rsidRDefault="007446E4" w:rsidP="00C0416B">
      <w:pPr>
        <w:ind w:firstLine="567"/>
        <w:jc w:val="both"/>
        <w:rPr>
          <w:sz w:val="16"/>
          <w:szCs w:val="16"/>
          <w:lang w:val="uk-UA"/>
        </w:rPr>
      </w:pPr>
    </w:p>
    <w:p w14:paraId="0430E862" w14:textId="77777777" w:rsidR="00B22819" w:rsidRDefault="00B22819" w:rsidP="00C0416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Бучанська міська  територіальна громада має один зведений та збалансований бюджет.</w:t>
      </w:r>
    </w:p>
    <w:p w14:paraId="56AED2E8" w14:textId="77777777" w:rsidR="00C0416B" w:rsidRPr="00C0416B" w:rsidRDefault="00C0416B" w:rsidP="00C0416B">
      <w:pPr>
        <w:ind w:firstLine="567"/>
        <w:jc w:val="both"/>
        <w:rPr>
          <w:sz w:val="16"/>
          <w:szCs w:val="16"/>
          <w:lang w:val="uk-UA"/>
        </w:rPr>
      </w:pPr>
    </w:p>
    <w:p w14:paraId="7FC52E11" w14:textId="32F00269" w:rsidR="00B22819" w:rsidRDefault="00B22819" w:rsidP="00C0416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E94039">
        <w:rPr>
          <w:sz w:val="24"/>
          <w:szCs w:val="24"/>
          <w:lang w:val="uk-UA"/>
        </w:rPr>
        <w:t>Видатки бюджету Бучанської міської територіальної громади на 202</w:t>
      </w:r>
      <w:r w:rsidR="00CA15DB">
        <w:rPr>
          <w:sz w:val="24"/>
          <w:szCs w:val="24"/>
          <w:lang w:val="uk-UA"/>
        </w:rPr>
        <w:t>6</w:t>
      </w:r>
      <w:r w:rsidRPr="00E94039">
        <w:rPr>
          <w:sz w:val="24"/>
          <w:szCs w:val="24"/>
          <w:lang w:val="uk-UA"/>
        </w:rPr>
        <w:t xml:space="preserve"> рік розподілені між головними розпорядниками коштів наступним чином:</w:t>
      </w:r>
    </w:p>
    <w:p w14:paraId="5AFC407C" w14:textId="77777777" w:rsidR="00C0416B" w:rsidRPr="00C0416B" w:rsidRDefault="00C0416B" w:rsidP="00C0416B">
      <w:pPr>
        <w:ind w:firstLine="567"/>
        <w:jc w:val="both"/>
        <w:rPr>
          <w:sz w:val="16"/>
          <w:szCs w:val="16"/>
          <w:lang w:val="uk-UA"/>
        </w:rPr>
      </w:pPr>
    </w:p>
    <w:p w14:paraId="4A85430D" w14:textId="77777777" w:rsidR="00B10BB7" w:rsidRPr="00B10BB7" w:rsidRDefault="00B10BB7" w:rsidP="00C0416B">
      <w:pPr>
        <w:ind w:firstLine="567"/>
        <w:jc w:val="both"/>
        <w:rPr>
          <w:sz w:val="10"/>
          <w:szCs w:val="10"/>
          <w:lang w:val="uk-UA"/>
        </w:rPr>
      </w:pPr>
    </w:p>
    <w:p w14:paraId="756A33BE" w14:textId="38D5342F" w:rsidR="00B22819" w:rsidRPr="003F2652" w:rsidRDefault="00B22819" w:rsidP="00C0416B">
      <w:pPr>
        <w:ind w:firstLine="567"/>
        <w:jc w:val="both"/>
        <w:rPr>
          <w:sz w:val="24"/>
          <w:szCs w:val="24"/>
          <w:lang w:val="uk-UA"/>
        </w:rPr>
      </w:pPr>
      <w:r w:rsidRPr="003F2652">
        <w:rPr>
          <w:b/>
          <w:i/>
          <w:sz w:val="24"/>
          <w:szCs w:val="24"/>
          <w:lang w:val="uk-UA"/>
        </w:rPr>
        <w:t xml:space="preserve">01. </w:t>
      </w:r>
      <w:r w:rsidRPr="007511F2">
        <w:rPr>
          <w:b/>
          <w:i/>
          <w:sz w:val="25"/>
          <w:szCs w:val="25"/>
          <w:lang w:val="uk-UA"/>
        </w:rPr>
        <w:t>Бучанська міська рада</w:t>
      </w:r>
      <w:r w:rsidRPr="003F2652">
        <w:rPr>
          <w:sz w:val="24"/>
          <w:szCs w:val="24"/>
          <w:lang w:val="uk-UA"/>
        </w:rPr>
        <w:t xml:space="preserve"> –  </w:t>
      </w:r>
      <w:r w:rsidR="003F2652" w:rsidRPr="002256BB">
        <w:rPr>
          <w:b/>
          <w:bCs/>
          <w:sz w:val="24"/>
          <w:szCs w:val="24"/>
          <w:lang w:val="uk-UA"/>
        </w:rPr>
        <w:t>3</w:t>
      </w:r>
      <w:r w:rsidR="001A2C02">
        <w:rPr>
          <w:b/>
          <w:bCs/>
          <w:sz w:val="24"/>
          <w:szCs w:val="24"/>
          <w:lang w:val="uk-UA"/>
        </w:rPr>
        <w:t>92</w:t>
      </w:r>
      <w:r w:rsidR="00284ED2">
        <w:rPr>
          <w:b/>
          <w:bCs/>
          <w:sz w:val="24"/>
          <w:szCs w:val="24"/>
          <w:lang w:val="uk-UA"/>
        </w:rPr>
        <w:t> </w:t>
      </w:r>
      <w:r w:rsidR="007641F4">
        <w:rPr>
          <w:b/>
          <w:bCs/>
          <w:sz w:val="24"/>
          <w:szCs w:val="24"/>
          <w:lang w:val="uk-UA"/>
        </w:rPr>
        <w:t>8</w:t>
      </w:r>
      <w:r w:rsidR="00284ED2">
        <w:rPr>
          <w:b/>
          <w:bCs/>
          <w:sz w:val="24"/>
          <w:szCs w:val="24"/>
          <w:lang w:val="uk-UA"/>
        </w:rPr>
        <w:t>26,1</w:t>
      </w:r>
      <w:r w:rsidRPr="003F2652">
        <w:rPr>
          <w:b/>
          <w:sz w:val="24"/>
          <w:szCs w:val="24"/>
          <w:lang w:val="uk-UA"/>
        </w:rPr>
        <w:t xml:space="preserve">  тис. грн</w:t>
      </w:r>
      <w:r w:rsidRPr="003F2652">
        <w:rPr>
          <w:sz w:val="24"/>
          <w:szCs w:val="24"/>
          <w:lang w:val="uk-UA"/>
        </w:rPr>
        <w:t>; в тому  числі одержувачі бюджетних коштів:</w:t>
      </w:r>
    </w:p>
    <w:p w14:paraId="0650010E" w14:textId="77777777" w:rsidR="00B10BB7" w:rsidRPr="00CF48A0" w:rsidRDefault="00B10BB7" w:rsidP="00C0416B">
      <w:pPr>
        <w:ind w:left="284"/>
        <w:jc w:val="both"/>
        <w:rPr>
          <w:color w:val="FF0000"/>
          <w:sz w:val="10"/>
          <w:szCs w:val="10"/>
          <w:lang w:val="uk-UA"/>
        </w:rPr>
      </w:pPr>
    </w:p>
    <w:p w14:paraId="46452178" w14:textId="2AB2D509" w:rsidR="00B22819" w:rsidRPr="001E46E8" w:rsidRDefault="00B22819" w:rsidP="00C0416B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lang w:val="uk-UA"/>
        </w:rPr>
      </w:pPr>
      <w:r w:rsidRPr="001E46E8">
        <w:rPr>
          <w:sz w:val="24"/>
          <w:szCs w:val="24"/>
          <w:lang w:val="uk-UA"/>
        </w:rPr>
        <w:t xml:space="preserve">Комунальне некомерційне підприємство «Бучанський консультативно-діагностичний центр» Бучанської міської ради –  </w:t>
      </w:r>
      <w:r w:rsidR="001E46E8" w:rsidRPr="001E46E8">
        <w:rPr>
          <w:sz w:val="24"/>
          <w:szCs w:val="24"/>
          <w:lang w:val="uk-UA"/>
        </w:rPr>
        <w:t>6 567,0</w:t>
      </w:r>
      <w:r w:rsidR="00AF7AFB" w:rsidRPr="001E46E8">
        <w:rPr>
          <w:sz w:val="24"/>
          <w:szCs w:val="24"/>
          <w:lang w:val="uk-UA"/>
        </w:rPr>
        <w:t xml:space="preserve"> </w:t>
      </w:r>
      <w:r w:rsidRPr="001E46E8">
        <w:rPr>
          <w:sz w:val="24"/>
          <w:szCs w:val="24"/>
          <w:lang w:val="uk-UA"/>
        </w:rPr>
        <w:t>тис. грн;</w:t>
      </w:r>
    </w:p>
    <w:p w14:paraId="6521D8F3" w14:textId="77777777" w:rsidR="00B10BB7" w:rsidRPr="00CA15DB" w:rsidRDefault="00B10BB7" w:rsidP="00C0416B">
      <w:pPr>
        <w:spacing w:line="360" w:lineRule="auto"/>
        <w:ind w:left="644"/>
        <w:jc w:val="both"/>
        <w:rPr>
          <w:color w:val="EE0000"/>
          <w:sz w:val="10"/>
          <w:szCs w:val="10"/>
          <w:lang w:val="uk-UA"/>
        </w:rPr>
      </w:pPr>
    </w:p>
    <w:p w14:paraId="5E8CD2BE" w14:textId="77249836" w:rsidR="00B22819" w:rsidRPr="00695589" w:rsidRDefault="00B22819" w:rsidP="00C0416B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u w:val="single"/>
          <w:lang w:val="uk-UA"/>
        </w:rPr>
      </w:pPr>
      <w:r w:rsidRPr="00695589">
        <w:rPr>
          <w:sz w:val="24"/>
          <w:szCs w:val="24"/>
          <w:lang w:val="uk-UA"/>
        </w:rPr>
        <w:t xml:space="preserve">Комунальне некомерційне підприємство «Бучанський центр первинної медико-санітарної допомоги» Бучанської міської ради –  </w:t>
      </w:r>
      <w:r w:rsidR="00695589" w:rsidRPr="00695589">
        <w:rPr>
          <w:sz w:val="24"/>
          <w:szCs w:val="24"/>
          <w:lang w:val="uk-UA"/>
        </w:rPr>
        <w:t>11 910,0</w:t>
      </w:r>
      <w:r w:rsidR="00860AE6" w:rsidRPr="00695589">
        <w:rPr>
          <w:sz w:val="24"/>
          <w:szCs w:val="24"/>
          <w:lang w:val="uk-UA"/>
        </w:rPr>
        <w:t xml:space="preserve"> </w:t>
      </w:r>
      <w:r w:rsidRPr="00695589">
        <w:rPr>
          <w:sz w:val="24"/>
          <w:szCs w:val="24"/>
          <w:lang w:val="uk-UA"/>
        </w:rPr>
        <w:t>тис. грн;</w:t>
      </w:r>
    </w:p>
    <w:p w14:paraId="5B7DB583" w14:textId="77777777" w:rsidR="00B10BB7" w:rsidRPr="00CA15DB" w:rsidRDefault="00B10BB7" w:rsidP="00C0416B">
      <w:pPr>
        <w:spacing w:line="360" w:lineRule="auto"/>
        <w:jc w:val="both"/>
        <w:rPr>
          <w:color w:val="EE0000"/>
          <w:sz w:val="10"/>
          <w:szCs w:val="10"/>
          <w:u w:val="single"/>
          <w:lang w:val="uk-UA"/>
        </w:rPr>
      </w:pPr>
    </w:p>
    <w:p w14:paraId="00A9516A" w14:textId="2C1D389E" w:rsidR="00B22819" w:rsidRPr="00734840" w:rsidRDefault="00B22819" w:rsidP="00C0416B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u w:val="single"/>
          <w:lang w:val="uk-UA"/>
        </w:rPr>
      </w:pPr>
      <w:r w:rsidRPr="00734840">
        <w:rPr>
          <w:sz w:val="24"/>
          <w:szCs w:val="24"/>
          <w:lang w:val="uk-UA"/>
        </w:rPr>
        <w:t>КП «Бучасервіс»</w:t>
      </w:r>
      <w:r w:rsidR="00A12931" w:rsidRPr="00734840">
        <w:rPr>
          <w:sz w:val="24"/>
          <w:szCs w:val="24"/>
          <w:lang w:val="uk-UA"/>
        </w:rPr>
        <w:t xml:space="preserve"> Бучанської міської ради</w:t>
      </w:r>
      <w:r w:rsidRPr="00734840">
        <w:rPr>
          <w:sz w:val="24"/>
          <w:szCs w:val="24"/>
          <w:lang w:val="uk-UA"/>
        </w:rPr>
        <w:t xml:space="preserve"> –  </w:t>
      </w:r>
      <w:r w:rsidR="00734840" w:rsidRPr="00734840">
        <w:rPr>
          <w:sz w:val="24"/>
          <w:szCs w:val="24"/>
          <w:lang w:val="uk-UA"/>
        </w:rPr>
        <w:t>22 794,2</w:t>
      </w:r>
      <w:r w:rsidR="000F6A9D" w:rsidRPr="00734840">
        <w:rPr>
          <w:sz w:val="24"/>
          <w:szCs w:val="24"/>
          <w:lang w:val="uk-UA"/>
        </w:rPr>
        <w:t xml:space="preserve"> </w:t>
      </w:r>
      <w:r w:rsidRPr="00734840">
        <w:rPr>
          <w:sz w:val="24"/>
          <w:szCs w:val="24"/>
          <w:lang w:val="uk-UA"/>
        </w:rPr>
        <w:t>тис. грн;</w:t>
      </w:r>
    </w:p>
    <w:p w14:paraId="7AA4F56B" w14:textId="77777777" w:rsidR="00B10BB7" w:rsidRPr="001D060B" w:rsidRDefault="00B10BB7" w:rsidP="00C0416B">
      <w:pPr>
        <w:spacing w:line="360" w:lineRule="auto"/>
        <w:jc w:val="both"/>
        <w:rPr>
          <w:sz w:val="10"/>
          <w:szCs w:val="10"/>
          <w:u w:val="single"/>
          <w:lang w:val="uk-UA"/>
        </w:rPr>
      </w:pPr>
    </w:p>
    <w:p w14:paraId="256806A1" w14:textId="3F542726" w:rsidR="00B22819" w:rsidRPr="001D060B" w:rsidRDefault="00B22819" w:rsidP="00C0416B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u w:val="single"/>
          <w:lang w:val="uk-UA"/>
        </w:rPr>
      </w:pPr>
      <w:r w:rsidRPr="001D060B">
        <w:rPr>
          <w:sz w:val="24"/>
          <w:szCs w:val="24"/>
          <w:lang w:val="uk-UA"/>
        </w:rPr>
        <w:t xml:space="preserve">КП "Бучазеленбуд" </w:t>
      </w:r>
      <w:r w:rsidR="00A12931" w:rsidRPr="001D060B">
        <w:rPr>
          <w:sz w:val="24"/>
          <w:szCs w:val="24"/>
          <w:lang w:val="uk-UA"/>
        </w:rPr>
        <w:t xml:space="preserve">Бучанської міської ради </w:t>
      </w:r>
      <w:r w:rsidRPr="001D060B">
        <w:rPr>
          <w:sz w:val="24"/>
          <w:szCs w:val="24"/>
          <w:lang w:val="uk-UA"/>
        </w:rPr>
        <w:t xml:space="preserve">– </w:t>
      </w:r>
      <w:r w:rsidR="001D060B" w:rsidRPr="001D060B">
        <w:rPr>
          <w:sz w:val="24"/>
          <w:szCs w:val="24"/>
          <w:lang w:val="uk-UA"/>
        </w:rPr>
        <w:t>44 145,9</w:t>
      </w:r>
      <w:r w:rsidRPr="001D060B">
        <w:rPr>
          <w:sz w:val="24"/>
          <w:szCs w:val="24"/>
          <w:lang w:val="uk-UA"/>
        </w:rPr>
        <w:t xml:space="preserve"> тис. грн;</w:t>
      </w:r>
    </w:p>
    <w:p w14:paraId="22D31E24" w14:textId="77777777" w:rsidR="00B10BB7" w:rsidRPr="00CA15DB" w:rsidRDefault="00B10BB7" w:rsidP="00C0416B">
      <w:pPr>
        <w:spacing w:line="360" w:lineRule="auto"/>
        <w:jc w:val="both"/>
        <w:rPr>
          <w:color w:val="EE0000"/>
          <w:sz w:val="10"/>
          <w:szCs w:val="10"/>
          <w:u w:val="single"/>
          <w:lang w:val="uk-UA"/>
        </w:rPr>
      </w:pPr>
    </w:p>
    <w:p w14:paraId="183801C7" w14:textId="01D7A3E0" w:rsidR="00B22819" w:rsidRPr="006F6E3B" w:rsidRDefault="00B22819" w:rsidP="00C0416B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u w:val="single"/>
          <w:lang w:val="uk-UA"/>
        </w:rPr>
      </w:pPr>
      <w:r w:rsidRPr="006F6E3B">
        <w:rPr>
          <w:sz w:val="24"/>
          <w:szCs w:val="24"/>
          <w:lang w:val="uk-UA"/>
        </w:rPr>
        <w:t xml:space="preserve">Архівний відділ Бучанської міської ради – </w:t>
      </w:r>
      <w:r w:rsidR="006F6E3B" w:rsidRPr="006F6E3B">
        <w:rPr>
          <w:sz w:val="24"/>
          <w:szCs w:val="24"/>
          <w:lang w:val="uk-UA"/>
        </w:rPr>
        <w:t>4 376,5</w:t>
      </w:r>
      <w:r w:rsidRPr="006F6E3B">
        <w:rPr>
          <w:sz w:val="24"/>
          <w:szCs w:val="24"/>
          <w:lang w:val="uk-UA"/>
        </w:rPr>
        <w:t xml:space="preserve"> тис. грн;</w:t>
      </w:r>
    </w:p>
    <w:p w14:paraId="37A8F9B3" w14:textId="77777777" w:rsidR="00B10BB7" w:rsidRPr="00CA15DB" w:rsidRDefault="00B10BB7" w:rsidP="00C0416B">
      <w:pPr>
        <w:spacing w:line="360" w:lineRule="auto"/>
        <w:jc w:val="both"/>
        <w:rPr>
          <w:color w:val="EE0000"/>
          <w:sz w:val="10"/>
          <w:szCs w:val="10"/>
          <w:u w:val="single"/>
          <w:lang w:val="uk-UA"/>
        </w:rPr>
      </w:pPr>
    </w:p>
    <w:p w14:paraId="688009AA" w14:textId="5B27A15E" w:rsidR="00B22819" w:rsidRPr="0076414A" w:rsidRDefault="00B22819" w:rsidP="00C0416B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u w:val="single"/>
          <w:lang w:val="uk-UA"/>
        </w:rPr>
      </w:pPr>
      <w:r w:rsidRPr="0076414A">
        <w:rPr>
          <w:sz w:val="24"/>
          <w:szCs w:val="24"/>
          <w:lang w:val="uk-UA"/>
        </w:rPr>
        <w:t>К</w:t>
      </w:r>
      <w:r w:rsidR="00A8432E" w:rsidRPr="0076414A">
        <w:rPr>
          <w:sz w:val="24"/>
          <w:szCs w:val="24"/>
          <w:lang w:val="uk-UA"/>
        </w:rPr>
        <w:t>П</w:t>
      </w:r>
      <w:r w:rsidRPr="0076414A">
        <w:rPr>
          <w:sz w:val="24"/>
          <w:szCs w:val="24"/>
          <w:lang w:val="uk-UA"/>
        </w:rPr>
        <w:t xml:space="preserve"> «Агенція регіонального розвитку»</w:t>
      </w:r>
      <w:r w:rsidR="00A12931" w:rsidRPr="0076414A">
        <w:rPr>
          <w:sz w:val="24"/>
          <w:szCs w:val="24"/>
          <w:lang w:val="uk-UA"/>
        </w:rPr>
        <w:t xml:space="preserve"> Бучанської міської ради</w:t>
      </w:r>
      <w:r w:rsidRPr="0076414A">
        <w:rPr>
          <w:sz w:val="24"/>
          <w:szCs w:val="24"/>
          <w:lang w:val="uk-UA"/>
        </w:rPr>
        <w:t xml:space="preserve"> </w:t>
      </w:r>
      <w:r w:rsidR="0076414A" w:rsidRPr="0076414A">
        <w:rPr>
          <w:sz w:val="24"/>
          <w:szCs w:val="24"/>
          <w:lang w:val="uk-UA"/>
        </w:rPr>
        <w:t>–</w:t>
      </w:r>
      <w:r w:rsidRPr="0076414A">
        <w:rPr>
          <w:sz w:val="24"/>
          <w:szCs w:val="24"/>
          <w:lang w:val="uk-UA"/>
        </w:rPr>
        <w:t xml:space="preserve"> </w:t>
      </w:r>
      <w:r w:rsidR="0076414A" w:rsidRPr="0076414A">
        <w:rPr>
          <w:sz w:val="24"/>
          <w:szCs w:val="24"/>
          <w:lang w:val="uk-UA"/>
        </w:rPr>
        <w:t>9 884,2</w:t>
      </w:r>
      <w:r w:rsidR="00E37408" w:rsidRPr="0076414A">
        <w:rPr>
          <w:sz w:val="24"/>
          <w:szCs w:val="24"/>
          <w:lang w:val="uk-UA"/>
        </w:rPr>
        <w:t xml:space="preserve"> тис. грн;</w:t>
      </w:r>
    </w:p>
    <w:p w14:paraId="12FF9D18" w14:textId="77777777" w:rsidR="00E37408" w:rsidRPr="00CA15DB" w:rsidRDefault="00E37408" w:rsidP="00C0416B">
      <w:pPr>
        <w:spacing w:line="360" w:lineRule="auto"/>
        <w:jc w:val="both"/>
        <w:rPr>
          <w:color w:val="EE0000"/>
          <w:sz w:val="10"/>
          <w:szCs w:val="10"/>
          <w:u w:val="single"/>
          <w:lang w:val="uk-UA"/>
        </w:rPr>
      </w:pPr>
    </w:p>
    <w:p w14:paraId="733A6F7E" w14:textId="5F44F7DB" w:rsidR="00E37408" w:rsidRPr="007B348C" w:rsidRDefault="00E37408" w:rsidP="00C0416B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lang w:val="uk-UA"/>
        </w:rPr>
      </w:pPr>
      <w:r w:rsidRPr="007B348C">
        <w:rPr>
          <w:sz w:val="24"/>
          <w:szCs w:val="24"/>
          <w:lang w:val="uk-UA"/>
        </w:rPr>
        <w:t xml:space="preserve">КП «Бучатранссервіс» </w:t>
      </w:r>
      <w:r w:rsidR="00A12931" w:rsidRPr="007B348C">
        <w:rPr>
          <w:sz w:val="24"/>
          <w:szCs w:val="24"/>
          <w:lang w:val="uk-UA"/>
        </w:rPr>
        <w:t xml:space="preserve">Бучанської міської ради </w:t>
      </w:r>
      <w:r w:rsidRPr="007B348C">
        <w:rPr>
          <w:sz w:val="24"/>
          <w:szCs w:val="24"/>
          <w:lang w:val="uk-UA"/>
        </w:rPr>
        <w:t xml:space="preserve">- </w:t>
      </w:r>
      <w:r w:rsidR="00B77DEF" w:rsidRPr="007B348C">
        <w:rPr>
          <w:sz w:val="24"/>
          <w:szCs w:val="24"/>
          <w:lang w:val="uk-UA"/>
        </w:rPr>
        <w:t>18</w:t>
      </w:r>
      <w:r w:rsidR="007B348C" w:rsidRPr="007B348C">
        <w:rPr>
          <w:sz w:val="24"/>
          <w:szCs w:val="24"/>
          <w:lang w:val="uk-UA"/>
        </w:rPr>
        <w:t> 951,3</w:t>
      </w:r>
      <w:r w:rsidRPr="007B348C">
        <w:rPr>
          <w:sz w:val="24"/>
          <w:szCs w:val="24"/>
          <w:lang w:val="uk-UA"/>
        </w:rPr>
        <w:t xml:space="preserve"> тис. грн</w:t>
      </w:r>
      <w:r w:rsidR="005B32FB" w:rsidRPr="007B348C">
        <w:rPr>
          <w:sz w:val="24"/>
          <w:szCs w:val="24"/>
          <w:lang w:val="uk-UA"/>
        </w:rPr>
        <w:t>;</w:t>
      </w:r>
    </w:p>
    <w:p w14:paraId="4B1900C6" w14:textId="77777777" w:rsidR="00270BF9" w:rsidRPr="00CA15DB" w:rsidRDefault="00270BF9" w:rsidP="00C0416B">
      <w:pPr>
        <w:spacing w:line="360" w:lineRule="auto"/>
        <w:jc w:val="both"/>
        <w:rPr>
          <w:color w:val="EE0000"/>
          <w:sz w:val="10"/>
          <w:szCs w:val="10"/>
          <w:lang w:val="uk-UA"/>
        </w:rPr>
      </w:pPr>
    </w:p>
    <w:p w14:paraId="076900E5" w14:textId="07E31FF8" w:rsidR="005B32FB" w:rsidRPr="0004351E" w:rsidRDefault="005B32FB" w:rsidP="00C0416B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  <w:lang w:val="uk-UA"/>
        </w:rPr>
      </w:pPr>
      <w:r w:rsidRPr="0004351E">
        <w:rPr>
          <w:sz w:val="24"/>
          <w:szCs w:val="24"/>
          <w:lang w:val="uk-UA"/>
        </w:rPr>
        <w:t xml:space="preserve">КП «Муніципальна </w:t>
      </w:r>
      <w:r w:rsidR="009321EB">
        <w:rPr>
          <w:sz w:val="24"/>
          <w:szCs w:val="24"/>
          <w:lang w:val="uk-UA"/>
        </w:rPr>
        <w:t>безпека</w:t>
      </w:r>
      <w:r w:rsidRPr="0004351E">
        <w:rPr>
          <w:sz w:val="24"/>
          <w:szCs w:val="24"/>
          <w:lang w:val="uk-UA"/>
        </w:rPr>
        <w:t xml:space="preserve">» Бучанської міської ради – </w:t>
      </w:r>
      <w:r w:rsidR="0004351E" w:rsidRPr="0004351E">
        <w:rPr>
          <w:sz w:val="24"/>
          <w:szCs w:val="24"/>
          <w:lang w:val="uk-UA"/>
        </w:rPr>
        <w:t>19 409,9</w:t>
      </w:r>
      <w:r w:rsidRPr="0004351E">
        <w:rPr>
          <w:sz w:val="24"/>
          <w:szCs w:val="24"/>
          <w:lang w:val="uk-UA"/>
        </w:rPr>
        <w:t xml:space="preserve"> тис. грн.</w:t>
      </w:r>
    </w:p>
    <w:p w14:paraId="23D42372" w14:textId="77777777" w:rsidR="00B10BB7" w:rsidRPr="00B77DEF" w:rsidRDefault="00B10BB7" w:rsidP="00C0416B">
      <w:pPr>
        <w:jc w:val="both"/>
        <w:rPr>
          <w:sz w:val="10"/>
          <w:szCs w:val="10"/>
          <w:u w:val="single"/>
          <w:lang w:val="uk-UA"/>
        </w:rPr>
      </w:pPr>
    </w:p>
    <w:p w14:paraId="1C608AD5" w14:textId="77777777" w:rsidR="00B22819" w:rsidRPr="004E5051" w:rsidRDefault="00B22819" w:rsidP="00C0416B">
      <w:pPr>
        <w:ind w:left="644"/>
        <w:jc w:val="both"/>
        <w:rPr>
          <w:color w:val="FF0000"/>
          <w:sz w:val="4"/>
          <w:szCs w:val="4"/>
          <w:u w:val="single"/>
          <w:lang w:val="uk-UA"/>
        </w:rPr>
      </w:pPr>
    </w:p>
    <w:p w14:paraId="3EBACC9E" w14:textId="0B7A8B74" w:rsidR="00B22819" w:rsidRDefault="00B22819" w:rsidP="00C0416B">
      <w:pPr>
        <w:ind w:firstLine="567"/>
        <w:jc w:val="both"/>
        <w:rPr>
          <w:b/>
          <w:sz w:val="24"/>
          <w:szCs w:val="24"/>
          <w:lang w:val="uk-UA"/>
        </w:rPr>
      </w:pPr>
      <w:r w:rsidRPr="00FB7400">
        <w:rPr>
          <w:b/>
          <w:i/>
          <w:sz w:val="24"/>
          <w:szCs w:val="24"/>
          <w:lang w:val="uk-UA"/>
        </w:rPr>
        <w:t xml:space="preserve">06. </w:t>
      </w:r>
      <w:r w:rsidRPr="007511F2">
        <w:rPr>
          <w:b/>
          <w:i/>
          <w:sz w:val="25"/>
          <w:szCs w:val="25"/>
          <w:lang w:val="uk-UA"/>
        </w:rPr>
        <w:t>Відділ освіти Бучанської міської ради</w:t>
      </w:r>
      <w:r w:rsidRPr="00FB7400">
        <w:rPr>
          <w:b/>
          <w:sz w:val="24"/>
          <w:szCs w:val="24"/>
          <w:lang w:val="uk-UA"/>
        </w:rPr>
        <w:t xml:space="preserve"> –  </w:t>
      </w:r>
      <w:r w:rsidR="003F4058">
        <w:rPr>
          <w:b/>
          <w:sz w:val="24"/>
          <w:szCs w:val="24"/>
          <w:lang w:val="uk-UA"/>
        </w:rPr>
        <w:t>7</w:t>
      </w:r>
      <w:r w:rsidR="00456986">
        <w:rPr>
          <w:b/>
          <w:sz w:val="24"/>
          <w:szCs w:val="24"/>
          <w:lang w:val="uk-UA"/>
        </w:rPr>
        <w:t>08 211,8</w:t>
      </w:r>
      <w:r w:rsidRPr="00FB7400">
        <w:rPr>
          <w:b/>
          <w:sz w:val="24"/>
          <w:szCs w:val="24"/>
          <w:lang w:val="uk-UA"/>
        </w:rPr>
        <w:t xml:space="preserve"> тис. грн;</w:t>
      </w:r>
    </w:p>
    <w:p w14:paraId="1F48AEEE" w14:textId="77777777" w:rsidR="00B10BB7" w:rsidRPr="00B10BB7" w:rsidRDefault="00B10BB7" w:rsidP="00C0416B">
      <w:pPr>
        <w:ind w:left="284"/>
        <w:jc w:val="both"/>
        <w:rPr>
          <w:b/>
          <w:sz w:val="10"/>
          <w:szCs w:val="10"/>
          <w:lang w:val="uk-UA"/>
        </w:rPr>
      </w:pPr>
    </w:p>
    <w:p w14:paraId="426B98A8" w14:textId="77777777" w:rsidR="00B22819" w:rsidRPr="004E5051" w:rsidRDefault="00B22819" w:rsidP="00C0416B">
      <w:pPr>
        <w:ind w:left="284"/>
        <w:jc w:val="both"/>
        <w:rPr>
          <w:b/>
          <w:color w:val="FF0000"/>
          <w:sz w:val="4"/>
          <w:szCs w:val="4"/>
          <w:lang w:val="uk-UA"/>
        </w:rPr>
      </w:pPr>
    </w:p>
    <w:p w14:paraId="34CC47B6" w14:textId="0BA8BF5C" w:rsidR="00B65C3F" w:rsidRDefault="00B22819" w:rsidP="00C0416B">
      <w:pPr>
        <w:ind w:firstLine="567"/>
        <w:jc w:val="both"/>
        <w:rPr>
          <w:sz w:val="24"/>
          <w:szCs w:val="24"/>
          <w:lang w:val="uk-UA"/>
        </w:rPr>
      </w:pPr>
      <w:r w:rsidRPr="004806B9">
        <w:rPr>
          <w:b/>
          <w:i/>
          <w:sz w:val="24"/>
          <w:szCs w:val="24"/>
          <w:lang w:val="uk-UA"/>
        </w:rPr>
        <w:t xml:space="preserve">08. </w:t>
      </w:r>
      <w:r w:rsidRPr="000B0E3F">
        <w:rPr>
          <w:b/>
          <w:i/>
          <w:sz w:val="25"/>
          <w:szCs w:val="25"/>
          <w:lang w:val="uk-UA"/>
        </w:rPr>
        <w:t>Управління соціальної політики Бучанської міської ради</w:t>
      </w:r>
      <w:r w:rsidRPr="004806B9">
        <w:rPr>
          <w:b/>
          <w:sz w:val="24"/>
          <w:szCs w:val="24"/>
          <w:lang w:val="uk-UA"/>
        </w:rPr>
        <w:t xml:space="preserve"> –  </w:t>
      </w:r>
      <w:r w:rsidR="000B0E3F">
        <w:rPr>
          <w:b/>
          <w:sz w:val="24"/>
          <w:szCs w:val="24"/>
          <w:lang w:val="uk-UA"/>
        </w:rPr>
        <w:t>7</w:t>
      </w:r>
      <w:r w:rsidR="00842774">
        <w:rPr>
          <w:b/>
          <w:sz w:val="24"/>
          <w:szCs w:val="24"/>
          <w:lang w:val="uk-UA"/>
        </w:rPr>
        <w:t>3 571,3</w:t>
      </w:r>
      <w:r w:rsidR="00B65C3F">
        <w:rPr>
          <w:b/>
          <w:sz w:val="24"/>
          <w:szCs w:val="24"/>
          <w:lang w:val="uk-UA"/>
        </w:rPr>
        <w:t xml:space="preserve"> тис. грн, </w:t>
      </w:r>
      <w:r w:rsidR="004B70F9" w:rsidRPr="004B70F9">
        <w:rPr>
          <w:sz w:val="24"/>
          <w:szCs w:val="24"/>
          <w:lang w:val="uk-UA"/>
        </w:rPr>
        <w:t>в</w:t>
      </w:r>
      <w:r w:rsidR="00B65C3F" w:rsidRPr="004B70F9">
        <w:rPr>
          <w:sz w:val="24"/>
          <w:szCs w:val="24"/>
          <w:lang w:val="uk-UA"/>
        </w:rPr>
        <w:t xml:space="preserve"> </w:t>
      </w:r>
      <w:r w:rsidR="00B65C3F" w:rsidRPr="00B65C3F">
        <w:rPr>
          <w:sz w:val="24"/>
          <w:szCs w:val="24"/>
          <w:lang w:val="uk-UA"/>
        </w:rPr>
        <w:t>тому числі одержувач</w:t>
      </w:r>
      <w:r w:rsidR="0038091B">
        <w:rPr>
          <w:sz w:val="24"/>
          <w:szCs w:val="24"/>
          <w:lang w:val="uk-UA"/>
        </w:rPr>
        <w:t>у</w:t>
      </w:r>
      <w:r w:rsidR="00B65C3F" w:rsidRPr="00B65C3F">
        <w:rPr>
          <w:sz w:val="24"/>
          <w:szCs w:val="24"/>
          <w:lang w:val="uk-UA"/>
        </w:rPr>
        <w:t xml:space="preserve"> бюджетних коштів Комунальн</w:t>
      </w:r>
      <w:r w:rsidR="00B65C3F">
        <w:rPr>
          <w:sz w:val="24"/>
          <w:szCs w:val="24"/>
          <w:lang w:val="uk-UA"/>
        </w:rPr>
        <w:t>ому некомерційному підприємству «Бучанський центр соціальних послуг та психологічної допомоги» Бучанської міської ради</w:t>
      </w:r>
      <w:r w:rsidR="00FF5043">
        <w:rPr>
          <w:sz w:val="24"/>
          <w:szCs w:val="24"/>
          <w:lang w:val="uk-UA"/>
        </w:rPr>
        <w:t xml:space="preserve">                    </w:t>
      </w:r>
      <w:r w:rsidR="00B65C3F">
        <w:rPr>
          <w:sz w:val="24"/>
          <w:szCs w:val="24"/>
          <w:lang w:val="uk-UA"/>
        </w:rPr>
        <w:t xml:space="preserve"> </w:t>
      </w:r>
    </w:p>
    <w:p w14:paraId="1BE7F36D" w14:textId="31B5AE72" w:rsidR="00B22819" w:rsidRPr="00DC3039" w:rsidRDefault="00FF5043" w:rsidP="00FF5043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- </w:t>
      </w:r>
      <w:r w:rsidR="00501709" w:rsidRPr="00DC3039">
        <w:rPr>
          <w:b/>
          <w:bCs/>
          <w:sz w:val="24"/>
          <w:szCs w:val="24"/>
          <w:lang w:val="uk-UA"/>
        </w:rPr>
        <w:t>1</w:t>
      </w:r>
      <w:r w:rsidR="00DC3039" w:rsidRPr="00DC3039">
        <w:rPr>
          <w:b/>
          <w:bCs/>
          <w:sz w:val="24"/>
          <w:szCs w:val="24"/>
          <w:lang w:val="uk-UA"/>
        </w:rPr>
        <w:t>7 524,1</w:t>
      </w:r>
      <w:r w:rsidR="00E76450" w:rsidRPr="00DC3039">
        <w:rPr>
          <w:b/>
          <w:bCs/>
          <w:sz w:val="24"/>
          <w:szCs w:val="24"/>
          <w:lang w:val="uk-UA"/>
        </w:rPr>
        <w:t xml:space="preserve"> тис. грн</w:t>
      </w:r>
      <w:r w:rsidR="00B53678" w:rsidRPr="00DC3039">
        <w:rPr>
          <w:b/>
          <w:bCs/>
          <w:sz w:val="24"/>
          <w:szCs w:val="24"/>
          <w:lang w:val="uk-UA"/>
        </w:rPr>
        <w:t>.</w:t>
      </w:r>
    </w:p>
    <w:p w14:paraId="2C725C10" w14:textId="77777777" w:rsidR="00B10BB7" w:rsidRPr="00B10BB7" w:rsidRDefault="00B10BB7" w:rsidP="00C0416B">
      <w:pPr>
        <w:ind w:left="284"/>
        <w:jc w:val="both"/>
        <w:rPr>
          <w:b/>
          <w:sz w:val="10"/>
          <w:szCs w:val="10"/>
          <w:lang w:val="uk-UA"/>
        </w:rPr>
      </w:pPr>
    </w:p>
    <w:p w14:paraId="3A42A5E2" w14:textId="77777777" w:rsidR="00B22819" w:rsidRPr="004E5051" w:rsidRDefault="00B22819" w:rsidP="00C0416B">
      <w:pPr>
        <w:jc w:val="both"/>
        <w:rPr>
          <w:b/>
          <w:color w:val="FF0000"/>
          <w:sz w:val="4"/>
          <w:szCs w:val="4"/>
          <w:lang w:val="uk-UA"/>
        </w:rPr>
      </w:pPr>
    </w:p>
    <w:p w14:paraId="29E2A14D" w14:textId="5B13C981" w:rsidR="00B22819" w:rsidRDefault="00B22819" w:rsidP="00C0416B">
      <w:pPr>
        <w:ind w:firstLine="567"/>
        <w:jc w:val="both"/>
        <w:rPr>
          <w:b/>
          <w:sz w:val="24"/>
          <w:szCs w:val="24"/>
          <w:lang w:val="uk-UA"/>
        </w:rPr>
      </w:pPr>
      <w:r w:rsidRPr="0020300A">
        <w:rPr>
          <w:b/>
          <w:i/>
          <w:sz w:val="24"/>
          <w:szCs w:val="24"/>
          <w:lang w:val="uk-UA"/>
        </w:rPr>
        <w:t xml:space="preserve">10. </w:t>
      </w:r>
      <w:r w:rsidRPr="00BD2E5D">
        <w:rPr>
          <w:b/>
          <w:i/>
          <w:sz w:val="25"/>
          <w:szCs w:val="25"/>
          <w:lang w:val="uk-UA"/>
        </w:rPr>
        <w:t>Відділ культури, національностей та релігій Бучанської міської ради</w:t>
      </w:r>
      <w:r w:rsidRPr="0020300A">
        <w:rPr>
          <w:b/>
          <w:sz w:val="24"/>
          <w:szCs w:val="24"/>
          <w:lang w:val="uk-UA"/>
        </w:rPr>
        <w:t xml:space="preserve"> – </w:t>
      </w:r>
      <w:r w:rsidR="0026308B">
        <w:rPr>
          <w:b/>
          <w:sz w:val="24"/>
          <w:szCs w:val="24"/>
          <w:lang w:val="uk-UA"/>
        </w:rPr>
        <w:t>47 370,1</w:t>
      </w:r>
      <w:r w:rsidRPr="0020300A">
        <w:rPr>
          <w:b/>
          <w:sz w:val="24"/>
          <w:szCs w:val="24"/>
          <w:lang w:val="uk-UA"/>
        </w:rPr>
        <w:t xml:space="preserve"> тис. грн;</w:t>
      </w:r>
    </w:p>
    <w:p w14:paraId="453C1418" w14:textId="77777777" w:rsidR="00270BF9" w:rsidRPr="00270BF9" w:rsidRDefault="00270BF9" w:rsidP="00C0416B">
      <w:pPr>
        <w:ind w:left="284"/>
        <w:jc w:val="both"/>
        <w:rPr>
          <w:b/>
          <w:sz w:val="10"/>
          <w:szCs w:val="10"/>
          <w:lang w:val="uk-UA"/>
        </w:rPr>
      </w:pPr>
    </w:p>
    <w:p w14:paraId="6045EE3F" w14:textId="77777777" w:rsidR="00B22819" w:rsidRPr="004E5051" w:rsidRDefault="00B22819" w:rsidP="00C0416B">
      <w:pPr>
        <w:jc w:val="both"/>
        <w:rPr>
          <w:b/>
          <w:color w:val="FF0000"/>
          <w:sz w:val="4"/>
          <w:szCs w:val="4"/>
          <w:lang w:val="uk-UA"/>
        </w:rPr>
      </w:pPr>
    </w:p>
    <w:p w14:paraId="75D1DBB2" w14:textId="775C7E7C" w:rsidR="00B22819" w:rsidRDefault="00B22819" w:rsidP="00C0416B">
      <w:pPr>
        <w:ind w:firstLine="567"/>
        <w:jc w:val="both"/>
        <w:rPr>
          <w:b/>
          <w:sz w:val="24"/>
          <w:szCs w:val="24"/>
          <w:lang w:val="uk-UA"/>
        </w:rPr>
      </w:pPr>
      <w:r w:rsidRPr="00671063">
        <w:rPr>
          <w:b/>
          <w:i/>
          <w:sz w:val="24"/>
          <w:szCs w:val="24"/>
          <w:lang w:val="uk-UA"/>
        </w:rPr>
        <w:t xml:space="preserve">11. </w:t>
      </w:r>
      <w:r w:rsidRPr="003638BA">
        <w:rPr>
          <w:b/>
          <w:i/>
          <w:sz w:val="25"/>
          <w:szCs w:val="25"/>
          <w:lang w:val="uk-UA"/>
        </w:rPr>
        <w:t>Відділ молоді та спорту Бучанської міської ради</w:t>
      </w:r>
      <w:r w:rsidRPr="00671063">
        <w:rPr>
          <w:b/>
          <w:sz w:val="24"/>
          <w:szCs w:val="24"/>
          <w:lang w:val="uk-UA"/>
        </w:rPr>
        <w:t xml:space="preserve"> –  </w:t>
      </w:r>
      <w:r w:rsidR="003638BA">
        <w:rPr>
          <w:b/>
          <w:sz w:val="24"/>
          <w:szCs w:val="24"/>
          <w:lang w:val="uk-UA"/>
        </w:rPr>
        <w:t>17 586,0</w:t>
      </w:r>
      <w:r w:rsidRPr="00671063">
        <w:rPr>
          <w:b/>
          <w:sz w:val="24"/>
          <w:szCs w:val="24"/>
          <w:lang w:val="uk-UA"/>
        </w:rPr>
        <w:t xml:space="preserve"> тис. грн;</w:t>
      </w:r>
    </w:p>
    <w:p w14:paraId="0339A629" w14:textId="77777777" w:rsidR="00270BF9" w:rsidRPr="00270BF9" w:rsidRDefault="00270BF9" w:rsidP="00C0416B">
      <w:pPr>
        <w:ind w:left="284"/>
        <w:jc w:val="both"/>
        <w:rPr>
          <w:b/>
          <w:sz w:val="10"/>
          <w:szCs w:val="10"/>
          <w:lang w:val="uk-UA"/>
        </w:rPr>
      </w:pPr>
    </w:p>
    <w:p w14:paraId="329919B4" w14:textId="77777777" w:rsidR="00B22819" w:rsidRPr="004E5051" w:rsidRDefault="00B22819" w:rsidP="00C0416B">
      <w:pPr>
        <w:jc w:val="both"/>
        <w:rPr>
          <w:b/>
          <w:color w:val="FF0000"/>
          <w:sz w:val="4"/>
          <w:szCs w:val="4"/>
          <w:lang w:val="uk-UA"/>
        </w:rPr>
      </w:pPr>
    </w:p>
    <w:p w14:paraId="367BD7F9" w14:textId="51DDA05A" w:rsidR="00B22819" w:rsidRDefault="00B22819" w:rsidP="00C0416B">
      <w:pPr>
        <w:ind w:firstLine="567"/>
        <w:jc w:val="both"/>
        <w:rPr>
          <w:sz w:val="24"/>
          <w:szCs w:val="24"/>
          <w:lang w:val="uk-UA"/>
        </w:rPr>
      </w:pPr>
      <w:r w:rsidRPr="00134851">
        <w:rPr>
          <w:b/>
          <w:i/>
          <w:sz w:val="24"/>
          <w:szCs w:val="24"/>
          <w:lang w:val="uk-UA"/>
        </w:rPr>
        <w:t xml:space="preserve">37. </w:t>
      </w:r>
      <w:r w:rsidRPr="00FE04E4">
        <w:rPr>
          <w:b/>
          <w:i/>
          <w:sz w:val="25"/>
          <w:szCs w:val="25"/>
          <w:lang w:val="uk-UA"/>
        </w:rPr>
        <w:t>Фінансове управління Бучанської міської ради</w:t>
      </w:r>
      <w:r w:rsidRPr="00134851">
        <w:rPr>
          <w:sz w:val="24"/>
          <w:szCs w:val="24"/>
          <w:lang w:val="uk-UA"/>
        </w:rPr>
        <w:t xml:space="preserve"> – </w:t>
      </w:r>
      <w:r w:rsidR="00FE04E4" w:rsidRPr="00FE04E4">
        <w:rPr>
          <w:b/>
          <w:bCs/>
          <w:sz w:val="24"/>
          <w:szCs w:val="24"/>
          <w:lang w:val="uk-UA"/>
        </w:rPr>
        <w:t>1</w:t>
      </w:r>
      <w:r w:rsidR="00BE034F">
        <w:rPr>
          <w:b/>
          <w:bCs/>
          <w:sz w:val="24"/>
          <w:szCs w:val="24"/>
          <w:lang w:val="uk-UA"/>
        </w:rPr>
        <w:t>1</w:t>
      </w:r>
      <w:r w:rsidR="00586679">
        <w:rPr>
          <w:b/>
          <w:bCs/>
          <w:sz w:val="24"/>
          <w:szCs w:val="24"/>
          <w:lang w:val="uk-UA"/>
        </w:rPr>
        <w:t>5 223,3</w:t>
      </w:r>
      <w:r w:rsidRPr="00134851">
        <w:rPr>
          <w:b/>
          <w:sz w:val="24"/>
          <w:szCs w:val="24"/>
          <w:lang w:val="uk-UA"/>
        </w:rPr>
        <w:t xml:space="preserve"> тис. грн</w:t>
      </w:r>
      <w:r w:rsidR="00E76450">
        <w:rPr>
          <w:b/>
          <w:sz w:val="24"/>
          <w:szCs w:val="24"/>
          <w:lang w:val="uk-UA"/>
        </w:rPr>
        <w:t xml:space="preserve"> </w:t>
      </w:r>
      <w:r w:rsidR="00E81D75">
        <w:rPr>
          <w:sz w:val="24"/>
          <w:szCs w:val="24"/>
          <w:lang w:val="uk-UA"/>
        </w:rPr>
        <w:t>(</w:t>
      </w:r>
      <w:r w:rsidR="00E76450" w:rsidRPr="00E76450">
        <w:rPr>
          <w:sz w:val="24"/>
          <w:szCs w:val="24"/>
          <w:lang w:val="uk-UA"/>
        </w:rPr>
        <w:t xml:space="preserve">у тому числі резервний фонд </w:t>
      </w:r>
      <w:r w:rsidR="0061493A">
        <w:rPr>
          <w:sz w:val="24"/>
          <w:szCs w:val="24"/>
          <w:lang w:val="uk-UA"/>
        </w:rPr>
        <w:t>91 399,5</w:t>
      </w:r>
      <w:r w:rsidR="00E76450">
        <w:rPr>
          <w:sz w:val="24"/>
          <w:szCs w:val="24"/>
          <w:lang w:val="uk-UA"/>
        </w:rPr>
        <w:t xml:space="preserve"> тис. грн)</w:t>
      </w:r>
      <w:r w:rsidRPr="00E76450">
        <w:rPr>
          <w:sz w:val="24"/>
          <w:szCs w:val="24"/>
          <w:lang w:val="uk-UA"/>
        </w:rPr>
        <w:t>.</w:t>
      </w:r>
    </w:p>
    <w:p w14:paraId="2EF06058" w14:textId="77777777" w:rsidR="00FC71E5" w:rsidRDefault="00FC71E5" w:rsidP="00C0416B">
      <w:pPr>
        <w:ind w:firstLine="567"/>
        <w:jc w:val="both"/>
        <w:rPr>
          <w:sz w:val="24"/>
          <w:szCs w:val="24"/>
          <w:lang w:val="uk-UA"/>
        </w:rPr>
      </w:pPr>
    </w:p>
    <w:p w14:paraId="08E6AFEE" w14:textId="6609EA90" w:rsidR="00B22819" w:rsidRDefault="001D2E57" w:rsidP="00C0416B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Стр</w:t>
      </w:r>
      <w:r w:rsidR="00B22819">
        <w:rPr>
          <w:sz w:val="24"/>
          <w:szCs w:val="24"/>
          <w:lang w:val="uk-UA"/>
        </w:rPr>
        <w:t>уктура видатків загального та спеціального фондів місцевого бюджету на 202</w:t>
      </w:r>
      <w:r w:rsidR="00282CBD">
        <w:rPr>
          <w:sz w:val="24"/>
          <w:szCs w:val="24"/>
          <w:lang w:val="uk-UA"/>
        </w:rPr>
        <w:t>6</w:t>
      </w:r>
      <w:r w:rsidR="00B22819">
        <w:rPr>
          <w:sz w:val="24"/>
          <w:szCs w:val="24"/>
          <w:lang w:val="uk-UA"/>
        </w:rPr>
        <w:t xml:space="preserve"> рік наведено на рис.1.</w:t>
      </w:r>
    </w:p>
    <w:p w14:paraId="0081E540" w14:textId="77777777" w:rsidR="00FC71E5" w:rsidRDefault="00FC71E5" w:rsidP="00C0416B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</w:p>
    <w:p w14:paraId="6E601B83" w14:textId="10C9A924" w:rsidR="00282CBD" w:rsidRPr="004835CC" w:rsidRDefault="007E6050" w:rsidP="000241B3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236A825A" wp14:editId="6422D156">
            <wp:extent cx="6120765" cy="5516880"/>
            <wp:effectExtent l="0" t="0" r="13335" b="7620"/>
            <wp:docPr id="949482556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1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B7EDE78" w14:textId="77777777" w:rsidR="00474ABA" w:rsidRDefault="00474ABA" w:rsidP="002168DE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</w:p>
    <w:p w14:paraId="410890EE" w14:textId="2520EF08" w:rsidR="00BD26F9" w:rsidRDefault="00BD26F9" w:rsidP="002168DE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 w:rsidRPr="00983C7B">
        <w:rPr>
          <w:sz w:val="24"/>
          <w:szCs w:val="24"/>
          <w:lang w:val="uk-UA"/>
        </w:rPr>
        <w:t>За економічною класифікацією</w:t>
      </w:r>
      <w:r>
        <w:rPr>
          <w:sz w:val="24"/>
          <w:szCs w:val="24"/>
          <w:lang w:val="uk-UA"/>
        </w:rPr>
        <w:t xml:space="preserve"> видатки загального та спеціального фондів заплановано на:</w:t>
      </w:r>
    </w:p>
    <w:p w14:paraId="00ACC47F" w14:textId="7B55A365" w:rsidR="00FF4717" w:rsidRDefault="00BD26F9" w:rsidP="002168DE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заробітну плату та нарахувань на неї – </w:t>
      </w:r>
      <w:r w:rsidR="004835CC">
        <w:rPr>
          <w:sz w:val="24"/>
          <w:szCs w:val="24"/>
          <w:lang w:val="uk-UA"/>
        </w:rPr>
        <w:t>579 408,2</w:t>
      </w:r>
      <w:r>
        <w:rPr>
          <w:sz w:val="24"/>
          <w:szCs w:val="24"/>
          <w:lang w:val="uk-UA"/>
        </w:rPr>
        <w:t xml:space="preserve"> тис. грн</w:t>
      </w:r>
      <w:r w:rsidR="00FB2F1A">
        <w:rPr>
          <w:sz w:val="24"/>
          <w:szCs w:val="24"/>
          <w:lang w:val="uk-UA"/>
        </w:rPr>
        <w:t xml:space="preserve"> ( питома вага </w:t>
      </w:r>
      <w:r w:rsidR="00C35DDC">
        <w:rPr>
          <w:sz w:val="24"/>
          <w:szCs w:val="24"/>
          <w:lang w:val="uk-UA"/>
        </w:rPr>
        <w:t>4</w:t>
      </w:r>
      <w:r w:rsidR="004835CC">
        <w:rPr>
          <w:sz w:val="24"/>
          <w:szCs w:val="24"/>
          <w:lang w:val="uk-UA"/>
        </w:rPr>
        <w:t>2</w:t>
      </w:r>
      <w:r w:rsidR="002C3BA9">
        <w:rPr>
          <w:sz w:val="24"/>
          <w:szCs w:val="24"/>
          <w:lang w:val="uk-UA"/>
        </w:rPr>
        <w:t>,8</w:t>
      </w:r>
      <w:r w:rsidR="00FB2F1A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14:paraId="3FD9546C" w14:textId="77777777" w:rsidR="005406B9" w:rsidRPr="005406B9" w:rsidRDefault="005406B9" w:rsidP="002168DE">
      <w:pPr>
        <w:pStyle w:val="a8"/>
        <w:autoSpaceDE w:val="0"/>
        <w:autoSpaceDN w:val="0"/>
        <w:adjustRightInd w:val="0"/>
        <w:ind w:left="0"/>
        <w:jc w:val="both"/>
        <w:rPr>
          <w:sz w:val="10"/>
          <w:szCs w:val="10"/>
          <w:lang w:val="uk-UA"/>
        </w:rPr>
      </w:pPr>
    </w:p>
    <w:p w14:paraId="5F788C9B" w14:textId="0851542D" w:rsidR="005406B9" w:rsidRDefault="005406B9" w:rsidP="002168DE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субсидії та поточні трансферти підприємствам ( установам, організаціям) – </w:t>
      </w:r>
      <w:r w:rsidR="0060557E">
        <w:rPr>
          <w:sz w:val="24"/>
          <w:szCs w:val="24"/>
          <w:lang w:val="uk-UA"/>
        </w:rPr>
        <w:t>18</w:t>
      </w:r>
      <w:r w:rsidR="00D0542A">
        <w:rPr>
          <w:sz w:val="24"/>
          <w:szCs w:val="24"/>
          <w:lang w:val="uk-UA"/>
        </w:rPr>
        <w:t>7 774,0</w:t>
      </w:r>
      <w:r>
        <w:rPr>
          <w:sz w:val="24"/>
          <w:szCs w:val="24"/>
          <w:lang w:val="uk-UA"/>
        </w:rPr>
        <w:t xml:space="preserve"> тис. грн (питома вага 1</w:t>
      </w:r>
      <w:r w:rsidR="002C3BA9">
        <w:rPr>
          <w:sz w:val="24"/>
          <w:szCs w:val="24"/>
          <w:lang w:val="uk-UA"/>
        </w:rPr>
        <w:t>3,9</w:t>
      </w:r>
      <w:r>
        <w:rPr>
          <w:sz w:val="24"/>
          <w:szCs w:val="24"/>
          <w:lang w:val="uk-UA"/>
        </w:rPr>
        <w:t>%);</w:t>
      </w:r>
    </w:p>
    <w:p w14:paraId="08366289" w14:textId="77777777" w:rsidR="000B34EE" w:rsidRPr="000B34EE" w:rsidRDefault="000B34EE" w:rsidP="002168DE">
      <w:pPr>
        <w:pStyle w:val="a8"/>
        <w:autoSpaceDE w:val="0"/>
        <w:autoSpaceDN w:val="0"/>
        <w:adjustRightInd w:val="0"/>
        <w:ind w:left="0"/>
        <w:jc w:val="both"/>
        <w:rPr>
          <w:sz w:val="10"/>
          <w:szCs w:val="10"/>
          <w:lang w:val="uk-UA"/>
        </w:rPr>
      </w:pPr>
    </w:p>
    <w:p w14:paraId="4097099B" w14:textId="03BD1D43" w:rsidR="00DA3ABA" w:rsidRDefault="00DA3ABA" w:rsidP="002168DE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капітальні видатки – </w:t>
      </w:r>
      <w:r w:rsidR="0060557E">
        <w:rPr>
          <w:sz w:val="24"/>
          <w:szCs w:val="24"/>
          <w:lang w:val="uk-UA"/>
        </w:rPr>
        <w:t>16</w:t>
      </w:r>
      <w:r w:rsidR="00455F8E">
        <w:rPr>
          <w:sz w:val="24"/>
          <w:szCs w:val="24"/>
          <w:lang w:val="uk-UA"/>
        </w:rPr>
        <w:t>1 075,7</w:t>
      </w:r>
      <w:r w:rsidR="0060557E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тис. грн (питома вага 1</w:t>
      </w:r>
      <w:r w:rsidR="002C3BA9">
        <w:rPr>
          <w:sz w:val="24"/>
          <w:szCs w:val="24"/>
          <w:lang w:val="uk-UA"/>
        </w:rPr>
        <w:t>1,9</w:t>
      </w:r>
      <w:r>
        <w:rPr>
          <w:sz w:val="24"/>
          <w:szCs w:val="24"/>
          <w:lang w:val="uk-UA"/>
        </w:rPr>
        <w:t>%);</w:t>
      </w:r>
    </w:p>
    <w:p w14:paraId="060EA174" w14:textId="77777777" w:rsidR="002168DE" w:rsidRPr="002168DE" w:rsidRDefault="002168DE" w:rsidP="002168DE">
      <w:pPr>
        <w:pStyle w:val="a8"/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14:paraId="49479C4B" w14:textId="0233BF2E" w:rsidR="000B5A64" w:rsidRDefault="00691C2A" w:rsidP="002168DE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оплата комунальних послуг та енергоносіїв – </w:t>
      </w:r>
      <w:r w:rsidR="005B3AA5">
        <w:rPr>
          <w:sz w:val="24"/>
          <w:szCs w:val="24"/>
          <w:lang w:val="uk-UA"/>
        </w:rPr>
        <w:t>117 167,0</w:t>
      </w:r>
      <w:r>
        <w:rPr>
          <w:sz w:val="24"/>
          <w:szCs w:val="24"/>
          <w:lang w:val="uk-UA"/>
        </w:rPr>
        <w:t xml:space="preserve"> тис. грн</w:t>
      </w:r>
      <w:r w:rsidR="009032C8">
        <w:rPr>
          <w:sz w:val="24"/>
          <w:szCs w:val="24"/>
          <w:lang w:val="uk-UA"/>
        </w:rPr>
        <w:t xml:space="preserve"> </w:t>
      </w:r>
      <w:r w:rsidR="000B6137">
        <w:rPr>
          <w:sz w:val="24"/>
          <w:szCs w:val="24"/>
          <w:lang w:val="uk-UA"/>
        </w:rPr>
        <w:t xml:space="preserve">(питома вага </w:t>
      </w:r>
      <w:r w:rsidR="00793E9F">
        <w:rPr>
          <w:sz w:val="24"/>
          <w:szCs w:val="24"/>
          <w:lang w:val="uk-UA"/>
        </w:rPr>
        <w:t>8,</w:t>
      </w:r>
      <w:r w:rsidR="002C3BA9">
        <w:rPr>
          <w:sz w:val="24"/>
          <w:szCs w:val="24"/>
          <w:lang w:val="uk-UA"/>
        </w:rPr>
        <w:t>6</w:t>
      </w:r>
      <w:r w:rsidR="000B6137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14:paraId="573B5F16" w14:textId="77777777" w:rsidR="002C3BA9" w:rsidRPr="002C3BA9" w:rsidRDefault="002C3BA9" w:rsidP="002C3BA9">
      <w:pPr>
        <w:pStyle w:val="a8"/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14:paraId="4AF00065" w14:textId="53D31D56" w:rsidR="002C3BA9" w:rsidRPr="00D93B82" w:rsidRDefault="002C3BA9" w:rsidP="00D93B82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харчування та медикаменти – </w:t>
      </w:r>
      <w:r>
        <w:rPr>
          <w:sz w:val="24"/>
          <w:szCs w:val="24"/>
          <w:lang w:val="uk-UA"/>
        </w:rPr>
        <w:t>93 605,3</w:t>
      </w:r>
      <w:r>
        <w:rPr>
          <w:sz w:val="24"/>
          <w:szCs w:val="24"/>
          <w:lang w:val="uk-UA"/>
        </w:rPr>
        <w:t xml:space="preserve"> тис. грн ( питома вага </w:t>
      </w:r>
      <w:r>
        <w:rPr>
          <w:sz w:val="24"/>
          <w:szCs w:val="24"/>
          <w:lang w:val="uk-UA"/>
        </w:rPr>
        <w:t>6,</w:t>
      </w:r>
      <w:r>
        <w:rPr>
          <w:sz w:val="24"/>
          <w:szCs w:val="24"/>
          <w:lang w:val="uk-UA"/>
        </w:rPr>
        <w:t>9%);</w:t>
      </w:r>
    </w:p>
    <w:p w14:paraId="1C6967F7" w14:textId="77777777" w:rsidR="002168DE" w:rsidRPr="002168DE" w:rsidRDefault="002168DE" w:rsidP="002168DE">
      <w:pPr>
        <w:pStyle w:val="a8"/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14:paraId="462C0DAA" w14:textId="16D037B9" w:rsidR="002D460B" w:rsidRDefault="002D460B" w:rsidP="002168DE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нерозподілені видатки (резервний фонд) – </w:t>
      </w:r>
      <w:r w:rsidR="00455F8E">
        <w:rPr>
          <w:sz w:val="24"/>
          <w:szCs w:val="24"/>
          <w:lang w:val="uk-UA"/>
        </w:rPr>
        <w:t>91 399,5</w:t>
      </w:r>
      <w:r>
        <w:rPr>
          <w:sz w:val="24"/>
          <w:szCs w:val="24"/>
          <w:lang w:val="uk-UA"/>
        </w:rPr>
        <w:t xml:space="preserve"> тис. грн (питома вага </w:t>
      </w:r>
      <w:r w:rsidR="00793E9F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>,</w:t>
      </w:r>
      <w:r w:rsidR="00D93B8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%);</w:t>
      </w:r>
    </w:p>
    <w:p w14:paraId="19963EFA" w14:textId="77777777" w:rsidR="000B34EE" w:rsidRPr="000B34EE" w:rsidRDefault="000B34EE" w:rsidP="002168DE">
      <w:pPr>
        <w:autoSpaceDE w:val="0"/>
        <w:autoSpaceDN w:val="0"/>
        <w:adjustRightInd w:val="0"/>
        <w:jc w:val="both"/>
        <w:rPr>
          <w:sz w:val="10"/>
          <w:szCs w:val="10"/>
          <w:lang w:val="uk-UA"/>
        </w:rPr>
      </w:pPr>
    </w:p>
    <w:p w14:paraId="708644EA" w14:textId="1C908CDA" w:rsidR="00AE4547" w:rsidRDefault="00CF6D78" w:rsidP="00AE4547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оплата послуг (крім комунальних) та відрядження – </w:t>
      </w:r>
      <w:r w:rsidR="003A1798">
        <w:rPr>
          <w:sz w:val="24"/>
          <w:szCs w:val="24"/>
          <w:lang w:val="uk-UA"/>
        </w:rPr>
        <w:t>42 164,5</w:t>
      </w:r>
      <w:r>
        <w:rPr>
          <w:sz w:val="24"/>
          <w:szCs w:val="24"/>
          <w:lang w:val="uk-UA"/>
        </w:rPr>
        <w:t xml:space="preserve"> тис. грн ( питома вага </w:t>
      </w:r>
      <w:r w:rsidR="00C75F9E">
        <w:rPr>
          <w:sz w:val="24"/>
          <w:szCs w:val="24"/>
          <w:lang w:val="uk-UA"/>
        </w:rPr>
        <w:t>3,</w:t>
      </w:r>
      <w:r w:rsidR="00793E9F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%);</w:t>
      </w:r>
    </w:p>
    <w:p w14:paraId="6A8A8E02" w14:textId="77777777" w:rsidR="00AE4547" w:rsidRPr="00AE4547" w:rsidRDefault="00AE4547" w:rsidP="00AE4547">
      <w:pPr>
        <w:pStyle w:val="a8"/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14:paraId="2D5DBAD7" w14:textId="2807E74D" w:rsidR="003A1798" w:rsidRDefault="003A1798" w:rsidP="003A1798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предмети, матеріали, обладнання та інвентар – 36 947,2 тис. грн ( питома вага 2</w:t>
      </w:r>
      <w:r w:rsidR="00793E9F">
        <w:rPr>
          <w:sz w:val="24"/>
          <w:szCs w:val="24"/>
          <w:lang w:val="uk-UA"/>
        </w:rPr>
        <w:t>,</w:t>
      </w:r>
      <w:r w:rsidR="00D93B82">
        <w:rPr>
          <w:sz w:val="24"/>
          <w:szCs w:val="24"/>
          <w:lang w:val="uk-UA"/>
        </w:rPr>
        <w:t>7</w:t>
      </w:r>
      <w:r>
        <w:rPr>
          <w:sz w:val="24"/>
          <w:szCs w:val="24"/>
          <w:lang w:val="uk-UA"/>
        </w:rPr>
        <w:t>%);</w:t>
      </w:r>
    </w:p>
    <w:p w14:paraId="4AD126EC" w14:textId="77777777" w:rsidR="004D37BA" w:rsidRPr="000B34EE" w:rsidRDefault="004D37BA" w:rsidP="002168DE">
      <w:pPr>
        <w:pStyle w:val="a8"/>
        <w:ind w:left="0"/>
        <w:jc w:val="both"/>
        <w:rPr>
          <w:sz w:val="10"/>
          <w:szCs w:val="10"/>
          <w:lang w:val="uk-UA"/>
        </w:rPr>
      </w:pPr>
    </w:p>
    <w:p w14:paraId="720A9513" w14:textId="1B30C77E" w:rsidR="00D112FF" w:rsidRPr="004D37BA" w:rsidRDefault="004D37BA" w:rsidP="002168DE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інші виплати населенню – 2</w:t>
      </w:r>
      <w:r w:rsidR="00AE4547">
        <w:rPr>
          <w:sz w:val="24"/>
          <w:szCs w:val="24"/>
          <w:lang w:val="uk-UA"/>
        </w:rPr>
        <w:t>6 425,6</w:t>
      </w:r>
      <w:r>
        <w:rPr>
          <w:sz w:val="24"/>
          <w:szCs w:val="24"/>
          <w:lang w:val="uk-UA"/>
        </w:rPr>
        <w:t xml:space="preserve"> тис. грн (питома вага 2,</w:t>
      </w:r>
      <w:r w:rsidR="00793E9F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%);</w:t>
      </w:r>
    </w:p>
    <w:p w14:paraId="519D728B" w14:textId="77777777" w:rsidR="00FF4717" w:rsidRPr="00FF4717" w:rsidRDefault="00FF4717" w:rsidP="002168DE">
      <w:pPr>
        <w:autoSpaceDE w:val="0"/>
        <w:autoSpaceDN w:val="0"/>
        <w:adjustRightInd w:val="0"/>
        <w:jc w:val="both"/>
        <w:rPr>
          <w:sz w:val="10"/>
          <w:szCs w:val="10"/>
          <w:lang w:val="uk-UA"/>
        </w:rPr>
      </w:pPr>
    </w:p>
    <w:p w14:paraId="23085458" w14:textId="7F5FB551" w:rsidR="00FF4717" w:rsidRDefault="00AE4547" w:rsidP="002168DE">
      <w:pPr>
        <w:autoSpaceDE w:val="0"/>
        <w:autoSpaceDN w:val="0"/>
        <w:adjustRightInd w:val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- поточні трансферти органам державного управління(реверсна дотація) – 14 751,6 тис. грн (питома вага  1,</w:t>
      </w:r>
      <w:r w:rsidR="00793E9F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%);</w:t>
      </w:r>
    </w:p>
    <w:p w14:paraId="39BB0AF4" w14:textId="77777777" w:rsidR="00AE4547" w:rsidRPr="00AE4547" w:rsidRDefault="00AE4547" w:rsidP="002168DE">
      <w:pPr>
        <w:autoSpaceDE w:val="0"/>
        <w:autoSpaceDN w:val="0"/>
        <w:adjustRightInd w:val="0"/>
        <w:jc w:val="both"/>
        <w:rPr>
          <w:sz w:val="10"/>
          <w:szCs w:val="10"/>
          <w:lang w:val="uk-UA"/>
        </w:rPr>
      </w:pPr>
    </w:p>
    <w:p w14:paraId="2114E266" w14:textId="64F99DC1" w:rsidR="00AE4547" w:rsidRPr="00AE4547" w:rsidRDefault="00AE4547" w:rsidP="00AE4547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- капітальні трансферти підприємствам (установам, організаціям) – 2 970,0 тис. грн (питома вага 0,</w:t>
      </w:r>
      <w:r w:rsidR="00793E9F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%);</w:t>
      </w:r>
    </w:p>
    <w:p w14:paraId="67BFC98B" w14:textId="3C71626F" w:rsidR="00FF4717" w:rsidRPr="00FF4717" w:rsidRDefault="00FF4717" w:rsidP="002168DE">
      <w:pPr>
        <w:autoSpaceDE w:val="0"/>
        <w:autoSpaceDN w:val="0"/>
        <w:adjustRightInd w:val="0"/>
        <w:jc w:val="both"/>
        <w:rPr>
          <w:sz w:val="10"/>
          <w:szCs w:val="10"/>
          <w:lang w:val="uk-UA"/>
        </w:rPr>
      </w:pPr>
    </w:p>
    <w:p w14:paraId="552DAB11" w14:textId="68E2A750" w:rsidR="004D37BA" w:rsidRDefault="00BD26F9" w:rsidP="002168DE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інші поточні видатки – </w:t>
      </w:r>
      <w:r w:rsidR="00835609">
        <w:rPr>
          <w:sz w:val="24"/>
          <w:szCs w:val="24"/>
          <w:lang w:val="uk-UA"/>
        </w:rPr>
        <w:t>1 000,0</w:t>
      </w:r>
      <w:r>
        <w:rPr>
          <w:sz w:val="24"/>
          <w:szCs w:val="24"/>
          <w:lang w:val="uk-UA"/>
        </w:rPr>
        <w:t xml:space="preserve"> тис. грн</w:t>
      </w:r>
      <w:r w:rsidR="004D37BA">
        <w:rPr>
          <w:sz w:val="24"/>
          <w:szCs w:val="24"/>
          <w:lang w:val="uk-UA"/>
        </w:rPr>
        <w:t xml:space="preserve"> (питома вага 0,1%);</w:t>
      </w:r>
    </w:p>
    <w:p w14:paraId="5408823E" w14:textId="77777777" w:rsidR="004D37BA" w:rsidRPr="000B34EE" w:rsidRDefault="004D37BA" w:rsidP="002168DE">
      <w:pPr>
        <w:pStyle w:val="a8"/>
        <w:ind w:left="0"/>
        <w:jc w:val="both"/>
        <w:rPr>
          <w:sz w:val="10"/>
          <w:szCs w:val="10"/>
          <w:lang w:val="uk-UA"/>
        </w:rPr>
      </w:pPr>
    </w:p>
    <w:p w14:paraId="43A3CDA3" w14:textId="33090AE8" w:rsidR="00BD26F9" w:rsidRDefault="004D37BA" w:rsidP="002168DE">
      <w:pPr>
        <w:pStyle w:val="a8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дослідження і розробки, окремі заходи розвитку по реалізації державних (регіональних) програм</w:t>
      </w:r>
      <w:r w:rsidR="000B34EE">
        <w:rPr>
          <w:sz w:val="24"/>
          <w:szCs w:val="24"/>
          <w:lang w:val="uk-UA"/>
        </w:rPr>
        <w:t xml:space="preserve"> – 100,0 тис. грн.</w:t>
      </w:r>
    </w:p>
    <w:p w14:paraId="4704975E" w14:textId="77777777" w:rsidR="000B34EE" w:rsidRDefault="000B34EE" w:rsidP="002168DE">
      <w:pPr>
        <w:pStyle w:val="a8"/>
        <w:ind w:left="0"/>
        <w:rPr>
          <w:sz w:val="10"/>
          <w:szCs w:val="10"/>
          <w:lang w:val="uk-UA"/>
        </w:rPr>
      </w:pPr>
    </w:p>
    <w:p w14:paraId="2EC872E4" w14:textId="77777777" w:rsidR="00E8353B" w:rsidRPr="006061FF" w:rsidRDefault="00E8353B" w:rsidP="002168DE">
      <w:pPr>
        <w:pStyle w:val="a8"/>
        <w:ind w:left="0"/>
        <w:rPr>
          <w:sz w:val="10"/>
          <w:szCs w:val="10"/>
          <w:lang w:val="uk-UA"/>
        </w:rPr>
      </w:pPr>
    </w:p>
    <w:p w14:paraId="7E14AE84" w14:textId="77777777" w:rsidR="00FE165B" w:rsidRPr="00FE165B" w:rsidRDefault="00FE165B" w:rsidP="00FE165B">
      <w:pPr>
        <w:pStyle w:val="a8"/>
        <w:autoSpaceDE w:val="0"/>
        <w:autoSpaceDN w:val="0"/>
        <w:adjustRightInd w:val="0"/>
        <w:spacing w:line="276" w:lineRule="auto"/>
        <w:ind w:left="567"/>
        <w:jc w:val="both"/>
        <w:rPr>
          <w:sz w:val="10"/>
          <w:szCs w:val="10"/>
          <w:lang w:val="uk-UA"/>
        </w:rPr>
      </w:pPr>
    </w:p>
    <w:p w14:paraId="7A780904" w14:textId="649524E7" w:rsidR="00B22819" w:rsidRDefault="00B22819" w:rsidP="00B228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  <w:lang w:val="uk-UA"/>
        </w:rPr>
      </w:pPr>
      <w:r w:rsidRPr="00234493">
        <w:rPr>
          <w:sz w:val="24"/>
          <w:szCs w:val="24"/>
          <w:lang w:val="uk-UA"/>
        </w:rPr>
        <w:t>За галузевим принципом</w:t>
      </w:r>
      <w:r>
        <w:rPr>
          <w:sz w:val="24"/>
          <w:szCs w:val="24"/>
          <w:lang w:val="uk-UA"/>
        </w:rPr>
        <w:t xml:space="preserve"> видаткова частина місцевого бюджету на 202</w:t>
      </w:r>
      <w:r w:rsidR="00551546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рік розподілен</w:t>
      </w:r>
      <w:r w:rsidR="00B16E21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>:</w:t>
      </w:r>
    </w:p>
    <w:p w14:paraId="69FEE373" w14:textId="77777777" w:rsidR="007F327A" w:rsidRPr="007F327A" w:rsidRDefault="007F327A" w:rsidP="00B228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10"/>
          <w:szCs w:val="10"/>
          <w:lang w:val="uk-UA"/>
        </w:rPr>
      </w:pPr>
    </w:p>
    <w:p w14:paraId="72689C80" w14:textId="3E227E90" w:rsidR="007C60E8" w:rsidRDefault="007C60E8" w:rsidP="007C60E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освіта – </w:t>
      </w:r>
      <w:r w:rsidR="00AC1A16">
        <w:rPr>
          <w:sz w:val="24"/>
          <w:szCs w:val="24"/>
          <w:lang w:val="uk-UA"/>
        </w:rPr>
        <w:t>7</w:t>
      </w:r>
      <w:r w:rsidR="002C2EEA">
        <w:rPr>
          <w:sz w:val="24"/>
          <w:szCs w:val="24"/>
          <w:lang w:val="uk-UA"/>
        </w:rPr>
        <w:t>19 743,6</w:t>
      </w:r>
      <w:r w:rsidR="004E6A3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тис. грн (питома вага в обсязі бюджету </w:t>
      </w:r>
      <w:r w:rsidR="00AC1A16">
        <w:rPr>
          <w:sz w:val="24"/>
          <w:szCs w:val="24"/>
          <w:lang w:val="uk-UA"/>
        </w:rPr>
        <w:t>5</w:t>
      </w:r>
      <w:r w:rsidR="002C2EEA">
        <w:rPr>
          <w:sz w:val="24"/>
          <w:szCs w:val="24"/>
          <w:lang w:val="uk-UA"/>
        </w:rPr>
        <w:t>3,1</w:t>
      </w:r>
      <w:r w:rsidRPr="000878F2">
        <w:rPr>
          <w:sz w:val="24"/>
          <w:szCs w:val="24"/>
          <w:lang w:val="uk-UA"/>
        </w:rPr>
        <w:t>%);</w:t>
      </w:r>
    </w:p>
    <w:p w14:paraId="5172B91C" w14:textId="77777777" w:rsidR="00561667" w:rsidRPr="00561667" w:rsidRDefault="00561667" w:rsidP="00561667">
      <w:pPr>
        <w:autoSpaceDE w:val="0"/>
        <w:autoSpaceDN w:val="0"/>
        <w:adjustRightInd w:val="0"/>
        <w:spacing w:line="276" w:lineRule="auto"/>
        <w:ind w:left="567"/>
        <w:jc w:val="both"/>
        <w:rPr>
          <w:sz w:val="10"/>
          <w:szCs w:val="10"/>
          <w:lang w:val="uk-UA"/>
        </w:rPr>
      </w:pPr>
    </w:p>
    <w:p w14:paraId="14BD6944" w14:textId="5268ABD8" w:rsidR="00561667" w:rsidRDefault="00561667" w:rsidP="00561667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інша діяльність – 164 980 тис. грн (питома вага 12,</w:t>
      </w:r>
      <w:r w:rsidR="002C2EEA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%);</w:t>
      </w:r>
    </w:p>
    <w:p w14:paraId="5C5A3E47" w14:textId="77777777" w:rsidR="00157E94" w:rsidRPr="00561667" w:rsidRDefault="00157E94" w:rsidP="00561667">
      <w:pPr>
        <w:autoSpaceDE w:val="0"/>
        <w:autoSpaceDN w:val="0"/>
        <w:adjustRightInd w:val="0"/>
        <w:spacing w:line="276" w:lineRule="auto"/>
        <w:ind w:left="567"/>
        <w:jc w:val="both"/>
        <w:rPr>
          <w:sz w:val="10"/>
          <w:szCs w:val="10"/>
          <w:lang w:val="uk-UA"/>
        </w:rPr>
      </w:pPr>
    </w:p>
    <w:p w14:paraId="4E3F1404" w14:textId="3FBF0952" w:rsidR="00157E94" w:rsidRDefault="00157E94" w:rsidP="00157E94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державне управління – 164 661,3 тис. грн ( питома вага 12</w:t>
      </w:r>
      <w:r w:rsidR="003038F7">
        <w:rPr>
          <w:sz w:val="24"/>
          <w:szCs w:val="24"/>
          <w:lang w:val="uk-UA"/>
        </w:rPr>
        <w:t>,</w:t>
      </w:r>
      <w:r w:rsidR="002C2EEA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%);</w:t>
      </w:r>
    </w:p>
    <w:p w14:paraId="6104A8F9" w14:textId="77777777" w:rsidR="00157E94" w:rsidRPr="00157E94" w:rsidRDefault="00157E94" w:rsidP="00157E94">
      <w:pPr>
        <w:autoSpaceDE w:val="0"/>
        <w:autoSpaceDN w:val="0"/>
        <w:adjustRightInd w:val="0"/>
        <w:spacing w:line="276" w:lineRule="auto"/>
        <w:ind w:left="567"/>
        <w:jc w:val="both"/>
        <w:rPr>
          <w:sz w:val="10"/>
          <w:szCs w:val="10"/>
          <w:lang w:val="uk-UA"/>
        </w:rPr>
      </w:pPr>
    </w:p>
    <w:p w14:paraId="272D26B7" w14:textId="7BB43ED0" w:rsidR="00157E94" w:rsidRDefault="00157E94" w:rsidP="00157E94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житлово-комунальне господарство –  125 950,2 тис. грн ( питома вага </w:t>
      </w:r>
      <w:r w:rsidR="00E96817">
        <w:rPr>
          <w:sz w:val="24"/>
          <w:szCs w:val="24"/>
          <w:lang w:val="uk-UA"/>
        </w:rPr>
        <w:t>9,</w:t>
      </w:r>
      <w:r w:rsidR="002C2EEA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%);</w:t>
      </w:r>
    </w:p>
    <w:p w14:paraId="3248BFA8" w14:textId="77777777" w:rsidR="007F327A" w:rsidRPr="007F327A" w:rsidRDefault="007F327A" w:rsidP="007F327A">
      <w:pPr>
        <w:autoSpaceDE w:val="0"/>
        <w:autoSpaceDN w:val="0"/>
        <w:adjustRightInd w:val="0"/>
        <w:spacing w:line="276" w:lineRule="auto"/>
        <w:ind w:left="567"/>
        <w:jc w:val="both"/>
        <w:rPr>
          <w:sz w:val="10"/>
          <w:szCs w:val="10"/>
          <w:lang w:val="uk-UA"/>
        </w:rPr>
      </w:pPr>
    </w:p>
    <w:p w14:paraId="2BED4BE7" w14:textId="4EA7F7C0" w:rsidR="008E6033" w:rsidRPr="000878F2" w:rsidRDefault="008E6033" w:rsidP="008E6033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економічна діяльність</w:t>
      </w:r>
      <w:r w:rsidR="00F81E5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– </w:t>
      </w:r>
      <w:r w:rsidR="00157E94">
        <w:rPr>
          <w:sz w:val="24"/>
          <w:szCs w:val="24"/>
          <w:lang w:val="uk-UA"/>
        </w:rPr>
        <w:t>53 167,6</w:t>
      </w:r>
      <w:r>
        <w:rPr>
          <w:sz w:val="24"/>
          <w:szCs w:val="24"/>
          <w:lang w:val="uk-UA"/>
        </w:rPr>
        <w:t xml:space="preserve"> тис. грн</w:t>
      </w:r>
      <w:r w:rsidR="00A31CA4">
        <w:rPr>
          <w:sz w:val="24"/>
          <w:szCs w:val="24"/>
          <w:lang w:val="uk-UA"/>
        </w:rPr>
        <w:t xml:space="preserve"> ( питома вага </w:t>
      </w:r>
      <w:r w:rsidR="002C2EEA">
        <w:rPr>
          <w:sz w:val="24"/>
          <w:szCs w:val="24"/>
          <w:lang w:val="uk-UA"/>
        </w:rPr>
        <w:t>3,9</w:t>
      </w:r>
      <w:r w:rsidR="00A31CA4" w:rsidRPr="00EC4700">
        <w:rPr>
          <w:sz w:val="24"/>
          <w:szCs w:val="24"/>
          <w:lang w:val="uk-UA"/>
        </w:rPr>
        <w:t>%)</w:t>
      </w:r>
      <w:r w:rsidRPr="00EC4700">
        <w:rPr>
          <w:sz w:val="24"/>
          <w:szCs w:val="24"/>
          <w:lang w:val="uk-UA"/>
        </w:rPr>
        <w:t>;</w:t>
      </w:r>
    </w:p>
    <w:p w14:paraId="52526DB8" w14:textId="77777777" w:rsidR="000878F2" w:rsidRPr="007610D6" w:rsidRDefault="000878F2" w:rsidP="000878F2">
      <w:pPr>
        <w:pStyle w:val="a8"/>
        <w:rPr>
          <w:sz w:val="10"/>
          <w:szCs w:val="10"/>
          <w:lang w:val="uk-UA"/>
        </w:rPr>
      </w:pPr>
    </w:p>
    <w:p w14:paraId="70DAF93B" w14:textId="334BE233" w:rsidR="00B270C5" w:rsidRPr="00665C29" w:rsidRDefault="00B270C5" w:rsidP="00665C2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соціальний захист та соціальне забезпечення – </w:t>
      </w:r>
      <w:r w:rsidR="003F0B03">
        <w:rPr>
          <w:sz w:val="24"/>
          <w:szCs w:val="24"/>
          <w:lang w:val="uk-UA"/>
        </w:rPr>
        <w:t>4</w:t>
      </w:r>
      <w:r w:rsidR="00D24FFD">
        <w:rPr>
          <w:sz w:val="24"/>
          <w:szCs w:val="24"/>
          <w:lang w:val="uk-UA"/>
        </w:rPr>
        <w:t>6 543,3</w:t>
      </w:r>
      <w:r>
        <w:rPr>
          <w:sz w:val="24"/>
          <w:szCs w:val="24"/>
          <w:lang w:val="uk-UA"/>
        </w:rPr>
        <w:t xml:space="preserve"> тис. грн ( питома вага </w:t>
      </w:r>
      <w:r w:rsidR="00E96817">
        <w:rPr>
          <w:sz w:val="24"/>
          <w:szCs w:val="24"/>
          <w:lang w:val="uk-UA"/>
        </w:rPr>
        <w:t>3,</w:t>
      </w:r>
      <w:r w:rsidR="002C2EEA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%);</w:t>
      </w:r>
    </w:p>
    <w:p w14:paraId="56B031E0" w14:textId="77777777" w:rsidR="007F327A" w:rsidRPr="007F327A" w:rsidRDefault="007F327A" w:rsidP="007F327A">
      <w:pPr>
        <w:autoSpaceDE w:val="0"/>
        <w:autoSpaceDN w:val="0"/>
        <w:adjustRightInd w:val="0"/>
        <w:spacing w:line="276" w:lineRule="auto"/>
        <w:jc w:val="both"/>
        <w:rPr>
          <w:sz w:val="10"/>
          <w:szCs w:val="10"/>
          <w:lang w:val="uk-UA"/>
        </w:rPr>
      </w:pPr>
    </w:p>
    <w:p w14:paraId="4076513E" w14:textId="0D1A1970"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культура і мистецтво – </w:t>
      </w:r>
      <w:r w:rsidR="007B4F1D">
        <w:rPr>
          <w:sz w:val="24"/>
          <w:szCs w:val="24"/>
          <w:lang w:val="uk-UA"/>
        </w:rPr>
        <w:t>3</w:t>
      </w:r>
      <w:r w:rsidR="002C2EEA">
        <w:rPr>
          <w:sz w:val="24"/>
          <w:szCs w:val="24"/>
          <w:lang w:val="uk-UA"/>
        </w:rPr>
        <w:t>2 473,4</w:t>
      </w:r>
      <w:r w:rsidR="0051652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тис.</w:t>
      </w:r>
      <w:r w:rsidR="001A70A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</w:t>
      </w:r>
      <w:r w:rsidR="000637D5">
        <w:rPr>
          <w:sz w:val="24"/>
          <w:szCs w:val="24"/>
          <w:lang w:val="uk-UA"/>
        </w:rPr>
        <w:t xml:space="preserve"> ( питома вага </w:t>
      </w:r>
      <w:r w:rsidR="00E96817">
        <w:rPr>
          <w:sz w:val="24"/>
          <w:szCs w:val="24"/>
          <w:lang w:val="uk-UA"/>
        </w:rPr>
        <w:t>2,</w:t>
      </w:r>
      <w:r w:rsidR="004710CA" w:rsidRPr="00AD3E76">
        <w:rPr>
          <w:sz w:val="24"/>
          <w:szCs w:val="24"/>
        </w:rPr>
        <w:t>4</w:t>
      </w:r>
      <w:r w:rsidR="000637D5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14:paraId="16177C76" w14:textId="77777777" w:rsidR="007F327A" w:rsidRPr="007F327A" w:rsidRDefault="007F327A" w:rsidP="007F327A">
      <w:pPr>
        <w:autoSpaceDE w:val="0"/>
        <w:autoSpaceDN w:val="0"/>
        <w:adjustRightInd w:val="0"/>
        <w:spacing w:line="276" w:lineRule="auto"/>
        <w:jc w:val="both"/>
        <w:rPr>
          <w:sz w:val="10"/>
          <w:szCs w:val="10"/>
          <w:lang w:val="uk-UA"/>
        </w:rPr>
      </w:pPr>
    </w:p>
    <w:p w14:paraId="41AF51D8" w14:textId="0ED42850"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охорона здоров'я – </w:t>
      </w:r>
      <w:r w:rsidR="0012419B">
        <w:rPr>
          <w:sz w:val="24"/>
          <w:szCs w:val="24"/>
          <w:lang w:val="uk-UA"/>
        </w:rPr>
        <w:t>1</w:t>
      </w:r>
      <w:r w:rsidR="00817D14">
        <w:rPr>
          <w:sz w:val="24"/>
          <w:szCs w:val="24"/>
          <w:lang w:val="uk-UA"/>
        </w:rPr>
        <w:t>8 477,0</w:t>
      </w:r>
      <w:r>
        <w:rPr>
          <w:sz w:val="24"/>
          <w:szCs w:val="24"/>
          <w:lang w:val="uk-UA"/>
        </w:rPr>
        <w:t xml:space="preserve"> тис. грн</w:t>
      </w:r>
      <w:r w:rsidR="006C3CAB">
        <w:rPr>
          <w:sz w:val="24"/>
          <w:szCs w:val="24"/>
          <w:lang w:val="uk-UA"/>
        </w:rPr>
        <w:t xml:space="preserve"> ( питома вага 1,</w:t>
      </w:r>
      <w:r w:rsidR="00E96817">
        <w:rPr>
          <w:sz w:val="24"/>
          <w:szCs w:val="24"/>
          <w:lang w:val="uk-UA"/>
        </w:rPr>
        <w:t>4</w:t>
      </w:r>
      <w:r w:rsidR="006C3CAB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14:paraId="0B386FAF" w14:textId="77777777" w:rsidR="00601D31" w:rsidRPr="00601D31" w:rsidRDefault="00601D31" w:rsidP="00601D31">
      <w:pPr>
        <w:autoSpaceDE w:val="0"/>
        <w:autoSpaceDN w:val="0"/>
        <w:adjustRightInd w:val="0"/>
        <w:spacing w:line="276" w:lineRule="auto"/>
        <w:ind w:left="567"/>
        <w:jc w:val="both"/>
        <w:rPr>
          <w:sz w:val="10"/>
          <w:szCs w:val="10"/>
          <w:lang w:val="uk-UA"/>
        </w:rPr>
      </w:pPr>
    </w:p>
    <w:p w14:paraId="339D2CA2" w14:textId="3CD6067A" w:rsidR="00601D31" w:rsidRDefault="00601D31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міжбюджетні трансферти – 14 751,6 тис. грн (питома вага 1,</w:t>
      </w:r>
      <w:r w:rsidR="00E96817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%);</w:t>
      </w:r>
    </w:p>
    <w:p w14:paraId="7DE3AEAC" w14:textId="77777777" w:rsidR="007F327A" w:rsidRPr="007F327A" w:rsidRDefault="007F327A" w:rsidP="007F327A">
      <w:pPr>
        <w:autoSpaceDE w:val="0"/>
        <w:autoSpaceDN w:val="0"/>
        <w:adjustRightInd w:val="0"/>
        <w:spacing w:line="276" w:lineRule="auto"/>
        <w:jc w:val="both"/>
        <w:rPr>
          <w:sz w:val="10"/>
          <w:szCs w:val="10"/>
          <w:lang w:val="uk-UA"/>
        </w:rPr>
      </w:pPr>
    </w:p>
    <w:p w14:paraId="22B0E935" w14:textId="52912177" w:rsidR="00B22819" w:rsidRDefault="00B22819" w:rsidP="00B2281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фізична культура та спорт – </w:t>
      </w:r>
      <w:r w:rsidR="006A1E76">
        <w:rPr>
          <w:sz w:val="24"/>
          <w:szCs w:val="24"/>
          <w:lang w:val="uk-UA"/>
        </w:rPr>
        <w:t>1</w:t>
      </w:r>
      <w:r w:rsidR="00743127">
        <w:rPr>
          <w:sz w:val="24"/>
          <w:szCs w:val="24"/>
          <w:lang w:val="uk-UA"/>
        </w:rPr>
        <w:t>4 040,0</w:t>
      </w:r>
      <w:r>
        <w:rPr>
          <w:sz w:val="24"/>
          <w:szCs w:val="24"/>
          <w:lang w:val="uk-UA"/>
        </w:rPr>
        <w:t xml:space="preserve"> тис. грн</w:t>
      </w:r>
      <w:r w:rsidR="00F85659">
        <w:rPr>
          <w:sz w:val="24"/>
          <w:szCs w:val="24"/>
          <w:lang w:val="uk-UA"/>
        </w:rPr>
        <w:t xml:space="preserve"> </w:t>
      </w:r>
      <w:r w:rsidR="00B9434D">
        <w:rPr>
          <w:sz w:val="24"/>
          <w:szCs w:val="24"/>
          <w:lang w:val="uk-UA"/>
        </w:rPr>
        <w:t xml:space="preserve">( питома вага </w:t>
      </w:r>
      <w:r w:rsidR="006A1E76">
        <w:rPr>
          <w:sz w:val="24"/>
          <w:szCs w:val="24"/>
          <w:lang w:val="uk-UA"/>
        </w:rPr>
        <w:t>1,</w:t>
      </w:r>
      <w:r w:rsidR="00E96817">
        <w:rPr>
          <w:sz w:val="24"/>
          <w:szCs w:val="24"/>
          <w:lang w:val="uk-UA"/>
        </w:rPr>
        <w:t>0</w:t>
      </w:r>
      <w:r w:rsidR="00B9434D">
        <w:rPr>
          <w:sz w:val="24"/>
          <w:szCs w:val="24"/>
          <w:lang w:val="uk-UA"/>
        </w:rPr>
        <w:t xml:space="preserve">%) </w:t>
      </w:r>
      <w:r>
        <w:rPr>
          <w:sz w:val="24"/>
          <w:szCs w:val="24"/>
          <w:lang w:val="uk-UA"/>
        </w:rPr>
        <w:t>( рис.</w:t>
      </w:r>
      <w:r w:rsidR="000C3782">
        <w:rPr>
          <w:sz w:val="24"/>
          <w:szCs w:val="24"/>
          <w:lang w:val="uk-UA"/>
        </w:rPr>
        <w:t>2</w:t>
      </w:r>
      <w:r w:rsidR="001551C4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)</w:t>
      </w:r>
    </w:p>
    <w:p w14:paraId="322226DD" w14:textId="77777777" w:rsidR="004E66A9" w:rsidRDefault="004E66A9" w:rsidP="004E66A9">
      <w:pPr>
        <w:autoSpaceDE w:val="0"/>
        <w:autoSpaceDN w:val="0"/>
        <w:adjustRightInd w:val="0"/>
        <w:spacing w:line="276" w:lineRule="auto"/>
        <w:ind w:left="567"/>
        <w:jc w:val="both"/>
        <w:rPr>
          <w:sz w:val="24"/>
          <w:szCs w:val="24"/>
          <w:lang w:val="uk-UA"/>
        </w:rPr>
      </w:pPr>
    </w:p>
    <w:p w14:paraId="77EF5F4E" w14:textId="3AA70878" w:rsidR="009A240B" w:rsidRPr="004B016E" w:rsidRDefault="002C2EEA" w:rsidP="00AC1A16">
      <w:pPr>
        <w:autoSpaceDE w:val="0"/>
        <w:autoSpaceDN w:val="0"/>
        <w:adjustRightInd w:val="0"/>
        <w:spacing w:line="276" w:lineRule="auto"/>
        <w:jc w:val="both"/>
        <w:rPr>
          <w:sz w:val="10"/>
          <w:szCs w:val="10"/>
          <w:lang w:val="uk-UA"/>
        </w:rPr>
      </w:pPr>
      <w:r>
        <w:rPr>
          <w:noProof/>
        </w:rPr>
        <w:drawing>
          <wp:inline distT="0" distB="0" distL="0" distR="0" wp14:anchorId="34FCBCAF" wp14:editId="5BF72818">
            <wp:extent cx="6120765" cy="3429635"/>
            <wp:effectExtent l="0" t="0" r="13335" b="18415"/>
            <wp:docPr id="102505999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109493E9-FA3B-619F-ACF1-B9F276D4428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528375C" w14:textId="6B5A7D45" w:rsidR="00B22819" w:rsidRPr="00E61704" w:rsidRDefault="00B22819" w:rsidP="00B22819">
      <w:pPr>
        <w:autoSpaceDE w:val="0"/>
        <w:autoSpaceDN w:val="0"/>
        <w:adjustRightInd w:val="0"/>
        <w:spacing w:line="276" w:lineRule="auto"/>
        <w:jc w:val="both"/>
        <w:rPr>
          <w:lang w:val="uk-UA"/>
        </w:rPr>
      </w:pPr>
    </w:p>
    <w:p w14:paraId="62E0A05B" w14:textId="77777777" w:rsidR="000C3782" w:rsidRPr="004B016E" w:rsidRDefault="000C3782" w:rsidP="00B22819">
      <w:pPr>
        <w:autoSpaceDE w:val="0"/>
        <w:autoSpaceDN w:val="0"/>
        <w:adjustRightInd w:val="0"/>
        <w:spacing w:line="276" w:lineRule="auto"/>
        <w:jc w:val="both"/>
        <w:rPr>
          <w:sz w:val="10"/>
          <w:szCs w:val="10"/>
          <w:lang w:val="uk-UA"/>
        </w:rPr>
      </w:pPr>
    </w:p>
    <w:p w14:paraId="5E74BE64" w14:textId="77777777" w:rsidR="00B22819" w:rsidRPr="00DF3EE9" w:rsidRDefault="00B22819" w:rsidP="00B22819">
      <w:pPr>
        <w:ind w:firstLine="567"/>
        <w:jc w:val="both"/>
        <w:rPr>
          <w:i/>
          <w:sz w:val="25"/>
          <w:szCs w:val="25"/>
          <w:lang w:val="uk-UA"/>
        </w:rPr>
      </w:pPr>
      <w:r w:rsidRPr="00DF3EE9">
        <w:rPr>
          <w:b/>
          <w:i/>
          <w:sz w:val="25"/>
          <w:szCs w:val="25"/>
          <w:lang w:val="uk-UA"/>
        </w:rPr>
        <w:t>Оборотно - касова готівка складає  в сумі 100,0 тис. грн.</w:t>
      </w:r>
    </w:p>
    <w:p w14:paraId="2D1D990B" w14:textId="77777777" w:rsidR="00A82A38" w:rsidRDefault="00A82A38" w:rsidP="00A913F0">
      <w:pPr>
        <w:spacing w:after="200" w:line="276" w:lineRule="auto"/>
        <w:jc w:val="center"/>
        <w:rPr>
          <w:rFonts w:eastAsia="Calibri"/>
          <w:b/>
          <w:i/>
          <w:color w:val="00B0F0"/>
          <w:u w:val="single"/>
          <w:lang w:val="uk-UA" w:eastAsia="en-US"/>
        </w:rPr>
      </w:pPr>
    </w:p>
    <w:p w14:paraId="170A34AA" w14:textId="77777777" w:rsidR="002965FF" w:rsidRDefault="002965FF" w:rsidP="00A913F0">
      <w:pPr>
        <w:spacing w:after="200" w:line="276" w:lineRule="auto"/>
        <w:jc w:val="center"/>
        <w:rPr>
          <w:rFonts w:eastAsia="Calibri"/>
          <w:b/>
          <w:i/>
          <w:color w:val="00B0F0"/>
          <w:sz w:val="28"/>
          <w:szCs w:val="28"/>
          <w:u w:val="single"/>
          <w:lang w:val="uk-UA" w:eastAsia="en-US"/>
        </w:rPr>
      </w:pPr>
    </w:p>
    <w:p w14:paraId="3B008EEA" w14:textId="77777777" w:rsidR="003D6694" w:rsidRDefault="003D6694" w:rsidP="00A913F0">
      <w:pPr>
        <w:spacing w:after="200" w:line="276" w:lineRule="auto"/>
        <w:jc w:val="center"/>
        <w:rPr>
          <w:rFonts w:eastAsia="Calibri"/>
          <w:b/>
          <w:i/>
          <w:color w:val="00B0F0"/>
          <w:sz w:val="28"/>
          <w:szCs w:val="28"/>
          <w:u w:val="single"/>
          <w:lang w:val="uk-UA" w:eastAsia="en-US"/>
        </w:rPr>
      </w:pPr>
    </w:p>
    <w:p w14:paraId="31C67096" w14:textId="1F77863E" w:rsidR="00A913F0" w:rsidRPr="00B36B92" w:rsidRDefault="00586548" w:rsidP="00A913F0">
      <w:pPr>
        <w:spacing w:after="200" w:line="276" w:lineRule="auto"/>
        <w:jc w:val="center"/>
        <w:rPr>
          <w:rFonts w:eastAsia="Calibri"/>
          <w:b/>
          <w:i/>
          <w:color w:val="00B0F0"/>
          <w:sz w:val="28"/>
          <w:szCs w:val="28"/>
          <w:u w:val="single"/>
          <w:lang w:val="uk-UA" w:eastAsia="en-US"/>
        </w:rPr>
      </w:pPr>
      <w:r w:rsidRPr="00B36B92">
        <w:rPr>
          <w:rFonts w:eastAsia="Calibri"/>
          <w:b/>
          <w:i/>
          <w:color w:val="00B0F0"/>
          <w:sz w:val="28"/>
          <w:szCs w:val="28"/>
          <w:u w:val="single"/>
          <w:lang w:val="uk-UA" w:eastAsia="en-US"/>
        </w:rPr>
        <w:lastRenderedPageBreak/>
        <w:t>0</w:t>
      </w:r>
      <w:r w:rsidR="00A913F0" w:rsidRPr="00B36B92">
        <w:rPr>
          <w:rFonts w:eastAsia="Calibri"/>
          <w:b/>
          <w:i/>
          <w:color w:val="00B0F0"/>
          <w:sz w:val="28"/>
          <w:szCs w:val="28"/>
          <w:u w:val="single"/>
          <w:lang w:val="uk-UA" w:eastAsia="en-US"/>
        </w:rPr>
        <w:t>100 Державне управління</w:t>
      </w:r>
    </w:p>
    <w:p w14:paraId="24DA06BB" w14:textId="41B2AB3D" w:rsidR="00A913F0" w:rsidRDefault="00143E5D" w:rsidP="00A913F0">
      <w:pPr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</w:t>
      </w:r>
      <w:r w:rsidR="00A913F0">
        <w:rPr>
          <w:sz w:val="24"/>
          <w:szCs w:val="24"/>
          <w:lang w:val="uk-UA"/>
        </w:rPr>
        <w:t>іяльність органів місцевого самоврядування забезпечує організацію роботи за всіма напрямками соціально-економічного та культурного розвитку громади, супроводжує та контролює виконання місцевих та державних програм на місцевому рівні, забезпечує безперебійну діяльність комунальних підприємств та надає відповідні адміністративні послуги.</w:t>
      </w:r>
    </w:p>
    <w:p w14:paraId="5B40FE69" w14:textId="77777777" w:rsidR="00A913F0" w:rsidRDefault="00A913F0" w:rsidP="00A913F0">
      <w:pPr>
        <w:ind w:firstLine="709"/>
        <w:jc w:val="both"/>
        <w:rPr>
          <w:sz w:val="10"/>
          <w:szCs w:val="10"/>
          <w:lang w:val="uk-UA"/>
        </w:rPr>
      </w:pPr>
    </w:p>
    <w:p w14:paraId="676CF11C" w14:textId="6D5440F2" w:rsidR="00A913F0" w:rsidRPr="005F5EEF" w:rsidRDefault="00A913F0" w:rsidP="00A913F0">
      <w:pPr>
        <w:ind w:firstLine="567"/>
        <w:jc w:val="both"/>
        <w:rPr>
          <w:sz w:val="24"/>
          <w:szCs w:val="24"/>
          <w:lang w:val="uk-UA"/>
        </w:rPr>
      </w:pPr>
      <w:r w:rsidRPr="005F5EEF">
        <w:rPr>
          <w:sz w:val="24"/>
          <w:szCs w:val="24"/>
          <w:lang w:val="uk-UA"/>
        </w:rPr>
        <w:t>На утримання органів місцевого самоврядування в 202</w:t>
      </w:r>
      <w:r w:rsidR="00A82A38">
        <w:rPr>
          <w:sz w:val="24"/>
          <w:szCs w:val="24"/>
          <w:lang w:val="uk-UA"/>
        </w:rPr>
        <w:t>6</w:t>
      </w:r>
      <w:r w:rsidRPr="005F5EEF">
        <w:rPr>
          <w:sz w:val="24"/>
          <w:szCs w:val="24"/>
          <w:lang w:val="uk-UA"/>
        </w:rPr>
        <w:t xml:space="preserve"> році загалом</w:t>
      </w:r>
      <w:r w:rsidR="00455C76">
        <w:rPr>
          <w:sz w:val="24"/>
          <w:szCs w:val="24"/>
          <w:lang w:val="uk-UA"/>
        </w:rPr>
        <w:t xml:space="preserve"> за загальним фондом</w:t>
      </w:r>
      <w:r w:rsidRPr="005F5EEF">
        <w:rPr>
          <w:sz w:val="24"/>
          <w:szCs w:val="24"/>
          <w:lang w:val="uk-UA"/>
        </w:rPr>
        <w:t xml:space="preserve"> передбачається  спрямувати </w:t>
      </w:r>
      <w:r w:rsidR="00455C76" w:rsidRPr="00455C76">
        <w:rPr>
          <w:b/>
          <w:bCs/>
          <w:sz w:val="24"/>
          <w:szCs w:val="24"/>
          <w:lang w:val="uk-UA"/>
        </w:rPr>
        <w:t>164 661,3</w:t>
      </w:r>
      <w:r w:rsidRPr="005F5EEF">
        <w:rPr>
          <w:b/>
          <w:sz w:val="24"/>
          <w:szCs w:val="24"/>
          <w:lang w:val="uk-UA"/>
        </w:rPr>
        <w:t xml:space="preserve"> </w:t>
      </w:r>
      <w:r w:rsidR="00EB3CC8" w:rsidRPr="005F5EEF">
        <w:rPr>
          <w:b/>
          <w:sz w:val="24"/>
          <w:szCs w:val="24"/>
          <w:lang w:val="uk-UA"/>
        </w:rPr>
        <w:t>тис. грн</w:t>
      </w:r>
      <w:r w:rsidR="00C169DC" w:rsidRPr="005F5EEF">
        <w:rPr>
          <w:sz w:val="24"/>
          <w:szCs w:val="24"/>
          <w:lang w:val="uk-UA"/>
        </w:rPr>
        <w:t>.</w:t>
      </w:r>
      <w:r w:rsidRPr="005F5EEF">
        <w:rPr>
          <w:sz w:val="24"/>
          <w:szCs w:val="24"/>
          <w:lang w:val="uk-UA"/>
        </w:rPr>
        <w:t xml:space="preserve">  </w:t>
      </w:r>
    </w:p>
    <w:p w14:paraId="596ABFBF" w14:textId="77777777" w:rsidR="003D35BD" w:rsidRPr="000F2322" w:rsidRDefault="003D35BD" w:rsidP="00A913F0">
      <w:pPr>
        <w:ind w:firstLine="567"/>
        <w:jc w:val="both"/>
        <w:rPr>
          <w:color w:val="FF0000"/>
          <w:sz w:val="24"/>
          <w:szCs w:val="24"/>
          <w:lang w:val="uk-UA"/>
        </w:rPr>
      </w:pPr>
    </w:p>
    <w:p w14:paraId="6F4AF6E6" w14:textId="77777777" w:rsidR="00A913F0" w:rsidRPr="00581F59" w:rsidRDefault="00A913F0" w:rsidP="003D35BD">
      <w:pPr>
        <w:autoSpaceDE w:val="0"/>
        <w:autoSpaceDN w:val="0"/>
        <w:adjustRightInd w:val="0"/>
        <w:spacing w:line="276" w:lineRule="auto"/>
        <w:ind w:left="567"/>
        <w:jc w:val="both"/>
        <w:rPr>
          <w:sz w:val="24"/>
          <w:szCs w:val="24"/>
          <w:lang w:val="uk-UA"/>
        </w:rPr>
      </w:pPr>
      <w:r w:rsidRPr="00581F59">
        <w:rPr>
          <w:sz w:val="24"/>
          <w:szCs w:val="24"/>
          <w:lang w:val="uk-UA"/>
        </w:rPr>
        <w:t xml:space="preserve">Видатки по даній галузі у розрізі головних розпорядників коштів розподіляються між:  </w:t>
      </w:r>
    </w:p>
    <w:p w14:paraId="29EEC0B4" w14:textId="77777777" w:rsidR="003D35BD" w:rsidRPr="00581F59" w:rsidRDefault="003D35BD" w:rsidP="003D35BD">
      <w:pPr>
        <w:autoSpaceDE w:val="0"/>
        <w:autoSpaceDN w:val="0"/>
        <w:adjustRightInd w:val="0"/>
        <w:spacing w:line="276" w:lineRule="auto"/>
        <w:ind w:left="567"/>
        <w:jc w:val="both"/>
        <w:rPr>
          <w:sz w:val="10"/>
          <w:szCs w:val="10"/>
          <w:lang w:val="uk-UA"/>
        </w:rPr>
      </w:pPr>
    </w:p>
    <w:p w14:paraId="476389A4" w14:textId="5681F206" w:rsidR="00A913F0" w:rsidRPr="00581F59" w:rsidRDefault="00A913F0" w:rsidP="007F36C3">
      <w:pPr>
        <w:autoSpaceDE w:val="0"/>
        <w:autoSpaceDN w:val="0"/>
        <w:adjustRightInd w:val="0"/>
        <w:spacing w:line="276" w:lineRule="auto"/>
        <w:ind w:left="567"/>
        <w:jc w:val="both"/>
        <w:rPr>
          <w:sz w:val="24"/>
          <w:szCs w:val="24"/>
          <w:lang w:val="uk-UA"/>
        </w:rPr>
      </w:pPr>
      <w:r w:rsidRPr="00581F59">
        <w:rPr>
          <w:sz w:val="24"/>
          <w:szCs w:val="24"/>
          <w:lang w:val="uk-UA"/>
        </w:rPr>
        <w:t xml:space="preserve">Бучанська міська рада – </w:t>
      </w:r>
      <w:r w:rsidR="00C76FDA">
        <w:rPr>
          <w:sz w:val="24"/>
          <w:szCs w:val="24"/>
          <w:lang w:val="uk-UA"/>
        </w:rPr>
        <w:t>117 287,5</w:t>
      </w:r>
      <w:r w:rsidRPr="00581F59">
        <w:rPr>
          <w:sz w:val="24"/>
          <w:szCs w:val="24"/>
          <w:lang w:val="uk-UA"/>
        </w:rPr>
        <w:t xml:space="preserve"> тис. грн;</w:t>
      </w:r>
    </w:p>
    <w:p w14:paraId="50A420A9" w14:textId="77777777" w:rsidR="003D35BD" w:rsidRPr="000F2322" w:rsidRDefault="003D35BD" w:rsidP="003D35BD">
      <w:pPr>
        <w:autoSpaceDE w:val="0"/>
        <w:autoSpaceDN w:val="0"/>
        <w:adjustRightInd w:val="0"/>
        <w:spacing w:line="276" w:lineRule="auto"/>
        <w:ind w:left="567"/>
        <w:jc w:val="both"/>
        <w:rPr>
          <w:color w:val="FF0000"/>
          <w:sz w:val="10"/>
          <w:szCs w:val="10"/>
          <w:lang w:val="uk-UA"/>
        </w:rPr>
      </w:pPr>
    </w:p>
    <w:p w14:paraId="4385C331" w14:textId="29AB7E6D" w:rsidR="00A913F0" w:rsidRPr="008E51AD" w:rsidRDefault="00A913F0" w:rsidP="007F36C3">
      <w:pPr>
        <w:autoSpaceDE w:val="0"/>
        <w:autoSpaceDN w:val="0"/>
        <w:adjustRightInd w:val="0"/>
        <w:spacing w:line="276" w:lineRule="auto"/>
        <w:ind w:left="567"/>
        <w:jc w:val="both"/>
        <w:rPr>
          <w:sz w:val="24"/>
          <w:szCs w:val="24"/>
          <w:lang w:val="uk-UA"/>
        </w:rPr>
      </w:pPr>
      <w:r w:rsidRPr="008E51AD">
        <w:rPr>
          <w:sz w:val="24"/>
          <w:szCs w:val="24"/>
          <w:lang w:val="uk-UA"/>
        </w:rPr>
        <w:t xml:space="preserve">Відділ освіти Бучанської міської ради – </w:t>
      </w:r>
      <w:r w:rsidR="00C76FDA">
        <w:rPr>
          <w:sz w:val="24"/>
          <w:szCs w:val="24"/>
          <w:lang w:val="uk-UA"/>
        </w:rPr>
        <w:t>3 616,1</w:t>
      </w:r>
      <w:r w:rsidRPr="008E51AD">
        <w:rPr>
          <w:sz w:val="24"/>
          <w:szCs w:val="24"/>
          <w:lang w:val="uk-UA"/>
        </w:rPr>
        <w:t xml:space="preserve"> тис. грн;</w:t>
      </w:r>
    </w:p>
    <w:p w14:paraId="7D9E19CC" w14:textId="77777777" w:rsidR="003D35BD" w:rsidRPr="000F2322" w:rsidRDefault="003D35BD" w:rsidP="003D35BD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10"/>
          <w:szCs w:val="10"/>
          <w:lang w:val="uk-UA"/>
        </w:rPr>
      </w:pPr>
    </w:p>
    <w:p w14:paraId="35508FA3" w14:textId="26066356" w:rsidR="003D35BD" w:rsidRPr="002B5A3F" w:rsidRDefault="00A913F0" w:rsidP="007F36C3">
      <w:pPr>
        <w:autoSpaceDE w:val="0"/>
        <w:autoSpaceDN w:val="0"/>
        <w:adjustRightInd w:val="0"/>
        <w:spacing w:line="276" w:lineRule="auto"/>
        <w:ind w:left="567"/>
        <w:jc w:val="both"/>
        <w:rPr>
          <w:sz w:val="24"/>
          <w:szCs w:val="24"/>
          <w:lang w:val="uk-UA"/>
        </w:rPr>
      </w:pPr>
      <w:r w:rsidRPr="002B5A3F">
        <w:rPr>
          <w:sz w:val="24"/>
          <w:szCs w:val="24"/>
          <w:lang w:val="uk-UA"/>
        </w:rPr>
        <w:t xml:space="preserve">Управління соціальної політики Бучанської міської ради  - </w:t>
      </w:r>
      <w:r w:rsidR="002B5A3F" w:rsidRPr="002B5A3F">
        <w:rPr>
          <w:sz w:val="24"/>
          <w:szCs w:val="24"/>
          <w:lang w:val="uk-UA"/>
        </w:rPr>
        <w:t>2</w:t>
      </w:r>
      <w:r w:rsidR="00B55B50">
        <w:rPr>
          <w:sz w:val="24"/>
          <w:szCs w:val="24"/>
          <w:lang w:val="uk-UA"/>
        </w:rPr>
        <w:t>8 013,</w:t>
      </w:r>
      <w:r w:rsidR="00B37B85">
        <w:rPr>
          <w:sz w:val="24"/>
          <w:szCs w:val="24"/>
          <w:lang w:val="uk-UA"/>
        </w:rPr>
        <w:t>2</w:t>
      </w:r>
      <w:r w:rsidRPr="002B5A3F">
        <w:rPr>
          <w:sz w:val="24"/>
          <w:szCs w:val="24"/>
          <w:lang w:val="uk-UA"/>
        </w:rPr>
        <w:t xml:space="preserve"> тис. грн;  </w:t>
      </w:r>
    </w:p>
    <w:p w14:paraId="6EA322AC" w14:textId="77777777" w:rsidR="00A913F0" w:rsidRPr="000F2322" w:rsidRDefault="00A913F0" w:rsidP="003D35BD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10"/>
          <w:szCs w:val="10"/>
          <w:lang w:val="uk-UA"/>
        </w:rPr>
      </w:pPr>
      <w:r w:rsidRPr="000F2322">
        <w:rPr>
          <w:color w:val="FF0000"/>
          <w:sz w:val="24"/>
          <w:szCs w:val="24"/>
          <w:lang w:val="uk-UA"/>
        </w:rPr>
        <w:t xml:space="preserve">                        </w:t>
      </w:r>
    </w:p>
    <w:p w14:paraId="0376251D" w14:textId="4C5585BF" w:rsidR="00A913F0" w:rsidRPr="001C4017" w:rsidRDefault="00A913F0" w:rsidP="007F36C3">
      <w:pPr>
        <w:autoSpaceDE w:val="0"/>
        <w:autoSpaceDN w:val="0"/>
        <w:adjustRightInd w:val="0"/>
        <w:spacing w:line="276" w:lineRule="auto"/>
        <w:ind w:left="567"/>
        <w:jc w:val="both"/>
        <w:rPr>
          <w:sz w:val="24"/>
          <w:szCs w:val="24"/>
          <w:lang w:val="uk-UA"/>
        </w:rPr>
      </w:pPr>
      <w:r w:rsidRPr="001C4017">
        <w:rPr>
          <w:sz w:val="24"/>
          <w:szCs w:val="24"/>
          <w:lang w:val="uk-UA"/>
        </w:rPr>
        <w:t xml:space="preserve">Відділ  культури, національностей та релігій Бучанської міської ради – </w:t>
      </w:r>
      <w:r w:rsidR="006E18D0">
        <w:rPr>
          <w:sz w:val="24"/>
          <w:szCs w:val="24"/>
          <w:lang w:val="uk-UA"/>
        </w:rPr>
        <w:t>4 111,5</w:t>
      </w:r>
      <w:r w:rsidRPr="001C4017">
        <w:rPr>
          <w:sz w:val="24"/>
          <w:szCs w:val="24"/>
          <w:lang w:val="uk-UA"/>
        </w:rPr>
        <w:t xml:space="preserve"> тис. грн; </w:t>
      </w:r>
    </w:p>
    <w:p w14:paraId="667A6A20" w14:textId="77777777" w:rsidR="004649D7" w:rsidRPr="000F2322" w:rsidRDefault="004649D7" w:rsidP="004649D7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10"/>
          <w:szCs w:val="10"/>
          <w:lang w:val="uk-UA"/>
        </w:rPr>
      </w:pPr>
    </w:p>
    <w:p w14:paraId="01464E5B" w14:textId="3D98939E" w:rsidR="00A913F0" w:rsidRPr="00816D77" w:rsidRDefault="00A913F0" w:rsidP="007F36C3">
      <w:pPr>
        <w:autoSpaceDE w:val="0"/>
        <w:autoSpaceDN w:val="0"/>
        <w:adjustRightInd w:val="0"/>
        <w:spacing w:line="276" w:lineRule="auto"/>
        <w:ind w:left="567"/>
        <w:jc w:val="both"/>
        <w:rPr>
          <w:sz w:val="24"/>
          <w:szCs w:val="24"/>
          <w:lang w:val="uk-UA"/>
        </w:rPr>
      </w:pPr>
      <w:r w:rsidRPr="00816D77">
        <w:rPr>
          <w:sz w:val="24"/>
          <w:szCs w:val="24"/>
          <w:lang w:val="uk-UA"/>
        </w:rPr>
        <w:t xml:space="preserve">Відділ молоді та спорту Бучанської міської ради  - </w:t>
      </w:r>
      <w:r w:rsidR="00816D77" w:rsidRPr="00816D77">
        <w:rPr>
          <w:sz w:val="24"/>
          <w:szCs w:val="24"/>
          <w:lang w:val="uk-UA"/>
        </w:rPr>
        <w:t>2</w:t>
      </w:r>
      <w:r w:rsidR="003355ED">
        <w:rPr>
          <w:sz w:val="24"/>
          <w:szCs w:val="24"/>
          <w:lang w:val="uk-UA"/>
        </w:rPr>
        <w:t> </w:t>
      </w:r>
      <w:r w:rsidR="00816D77" w:rsidRPr="00816D77">
        <w:rPr>
          <w:sz w:val="24"/>
          <w:szCs w:val="24"/>
          <w:lang w:val="uk-UA"/>
        </w:rPr>
        <w:t>5</w:t>
      </w:r>
      <w:r w:rsidR="003355ED">
        <w:rPr>
          <w:sz w:val="24"/>
          <w:szCs w:val="24"/>
          <w:lang w:val="uk-UA"/>
        </w:rPr>
        <w:t>60,8</w:t>
      </w:r>
      <w:r w:rsidRPr="00816D77">
        <w:rPr>
          <w:sz w:val="24"/>
          <w:szCs w:val="24"/>
          <w:lang w:val="uk-UA"/>
        </w:rPr>
        <w:t xml:space="preserve"> тис. грн;</w:t>
      </w:r>
    </w:p>
    <w:p w14:paraId="0138AEC9" w14:textId="77777777" w:rsidR="004649D7" w:rsidRPr="000F2322" w:rsidRDefault="004649D7" w:rsidP="004649D7">
      <w:pPr>
        <w:autoSpaceDE w:val="0"/>
        <w:autoSpaceDN w:val="0"/>
        <w:adjustRightInd w:val="0"/>
        <w:spacing w:line="276" w:lineRule="auto"/>
        <w:jc w:val="both"/>
        <w:rPr>
          <w:color w:val="FF0000"/>
          <w:sz w:val="10"/>
          <w:szCs w:val="10"/>
          <w:lang w:val="uk-UA"/>
        </w:rPr>
      </w:pPr>
    </w:p>
    <w:p w14:paraId="7696118F" w14:textId="7278C293" w:rsidR="00A913F0" w:rsidRDefault="00A913F0" w:rsidP="007F36C3">
      <w:pPr>
        <w:autoSpaceDE w:val="0"/>
        <w:autoSpaceDN w:val="0"/>
        <w:adjustRightInd w:val="0"/>
        <w:spacing w:line="276" w:lineRule="auto"/>
        <w:ind w:left="567"/>
        <w:jc w:val="both"/>
        <w:rPr>
          <w:sz w:val="24"/>
          <w:szCs w:val="24"/>
          <w:lang w:val="uk-UA"/>
        </w:rPr>
      </w:pPr>
      <w:r w:rsidRPr="00A50B14">
        <w:rPr>
          <w:sz w:val="24"/>
          <w:szCs w:val="24"/>
          <w:lang w:val="uk-UA"/>
        </w:rPr>
        <w:t xml:space="preserve">Фінансове управління Бучанської міської ради – </w:t>
      </w:r>
      <w:r w:rsidR="000969F4">
        <w:rPr>
          <w:sz w:val="24"/>
          <w:szCs w:val="24"/>
          <w:lang w:val="uk-UA"/>
        </w:rPr>
        <w:t>9 072,2</w:t>
      </w:r>
      <w:r w:rsidRPr="00A50B14">
        <w:rPr>
          <w:sz w:val="24"/>
          <w:szCs w:val="24"/>
          <w:lang w:val="uk-UA"/>
        </w:rPr>
        <w:t xml:space="preserve"> тис. грн. ( рис.3)</w:t>
      </w:r>
      <w:r w:rsidR="004649D7" w:rsidRPr="00A50B14">
        <w:rPr>
          <w:sz w:val="24"/>
          <w:szCs w:val="24"/>
          <w:lang w:val="uk-UA"/>
        </w:rPr>
        <w:t>.</w:t>
      </w:r>
    </w:p>
    <w:p w14:paraId="7A7A979A" w14:textId="77777777" w:rsidR="00B4266D" w:rsidRPr="00A50B14" w:rsidRDefault="00B4266D" w:rsidP="007F36C3">
      <w:pPr>
        <w:autoSpaceDE w:val="0"/>
        <w:autoSpaceDN w:val="0"/>
        <w:adjustRightInd w:val="0"/>
        <w:spacing w:line="276" w:lineRule="auto"/>
        <w:ind w:left="567"/>
        <w:jc w:val="both"/>
        <w:rPr>
          <w:sz w:val="24"/>
          <w:szCs w:val="24"/>
          <w:lang w:val="uk-UA"/>
        </w:rPr>
      </w:pPr>
    </w:p>
    <w:p w14:paraId="762C9DA8" w14:textId="28699C5A" w:rsidR="00A913F0" w:rsidRPr="000F2322" w:rsidRDefault="00B4266D" w:rsidP="00B4266D">
      <w:pPr>
        <w:jc w:val="both"/>
        <w:rPr>
          <w:color w:val="FF0000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6A00275" wp14:editId="0FABF6A1">
            <wp:extent cx="6120765" cy="5163820"/>
            <wp:effectExtent l="38100" t="0" r="13335" b="17780"/>
            <wp:docPr id="669702606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8A92D8B" w14:textId="77777777" w:rsidR="00A913F0" w:rsidRPr="000F2322" w:rsidRDefault="00A913F0" w:rsidP="00A913F0">
      <w:pPr>
        <w:tabs>
          <w:tab w:val="left" w:pos="930"/>
        </w:tabs>
        <w:jc w:val="both"/>
        <w:rPr>
          <w:noProof/>
          <w:color w:val="FF0000"/>
          <w:lang w:val="uk-UA" w:eastAsia="uk-UA"/>
        </w:rPr>
      </w:pPr>
      <w:r w:rsidRPr="000F2322">
        <w:rPr>
          <w:noProof/>
          <w:color w:val="FF0000"/>
          <w:lang w:val="uk-UA" w:eastAsia="uk-UA"/>
        </w:rPr>
        <w:tab/>
      </w:r>
    </w:p>
    <w:p w14:paraId="2CF668D4" w14:textId="77777777" w:rsidR="00AD68B7" w:rsidRDefault="00AD68B7" w:rsidP="0089283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  <w:lang w:val="uk-UA"/>
        </w:rPr>
      </w:pPr>
    </w:p>
    <w:p w14:paraId="7D44FC8B" w14:textId="607DF880" w:rsidR="00A913F0" w:rsidRPr="00DB3876" w:rsidRDefault="00A913F0" w:rsidP="008108C7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 w:rsidRPr="00DB3876">
        <w:rPr>
          <w:sz w:val="24"/>
          <w:szCs w:val="24"/>
          <w:lang w:val="uk-UA"/>
        </w:rPr>
        <w:lastRenderedPageBreak/>
        <w:t>У розрізі економічної класифікації по даній галузі видатки були спрямовані на :</w:t>
      </w:r>
    </w:p>
    <w:p w14:paraId="5A995289" w14:textId="77777777" w:rsidR="00CA3345" w:rsidRPr="000F2322" w:rsidRDefault="00CA3345" w:rsidP="008108C7">
      <w:pPr>
        <w:autoSpaceDE w:val="0"/>
        <w:autoSpaceDN w:val="0"/>
        <w:adjustRightInd w:val="0"/>
        <w:ind w:firstLine="567"/>
        <w:jc w:val="both"/>
        <w:rPr>
          <w:color w:val="FF0000"/>
          <w:sz w:val="10"/>
          <w:szCs w:val="10"/>
          <w:lang w:val="uk-UA"/>
        </w:rPr>
      </w:pPr>
    </w:p>
    <w:p w14:paraId="47003D4B" w14:textId="35AA006F" w:rsidR="00A913F0" w:rsidRDefault="00A913F0" w:rsidP="008108C7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232C36">
        <w:rPr>
          <w:sz w:val="24"/>
          <w:szCs w:val="24"/>
          <w:lang w:val="uk-UA"/>
        </w:rPr>
        <w:t xml:space="preserve">виплату заробітної плати з нарахуваннями </w:t>
      </w:r>
      <w:r w:rsidR="00AB61DD" w:rsidRPr="00232C36">
        <w:rPr>
          <w:sz w:val="24"/>
          <w:szCs w:val="24"/>
          <w:lang w:val="uk-UA"/>
        </w:rPr>
        <w:t>передбачено</w:t>
      </w:r>
      <w:r w:rsidRPr="00232C36">
        <w:rPr>
          <w:sz w:val="24"/>
          <w:szCs w:val="24"/>
          <w:lang w:val="uk-UA"/>
        </w:rPr>
        <w:t xml:space="preserve"> – </w:t>
      </w:r>
      <w:r w:rsidR="00866AD5">
        <w:rPr>
          <w:sz w:val="24"/>
          <w:szCs w:val="24"/>
          <w:lang w:val="uk-UA"/>
        </w:rPr>
        <w:t>130 127,3</w:t>
      </w:r>
      <w:r w:rsidRPr="00232C36">
        <w:rPr>
          <w:sz w:val="24"/>
          <w:szCs w:val="24"/>
          <w:lang w:val="uk-UA"/>
        </w:rPr>
        <w:t xml:space="preserve"> тис. грн (питома вага </w:t>
      </w:r>
      <w:r w:rsidR="00866AD5">
        <w:rPr>
          <w:sz w:val="24"/>
          <w:szCs w:val="24"/>
          <w:lang w:val="uk-UA"/>
        </w:rPr>
        <w:t>79,0</w:t>
      </w:r>
      <w:r w:rsidRPr="00232C36">
        <w:rPr>
          <w:sz w:val="24"/>
          <w:szCs w:val="24"/>
          <w:lang w:val="uk-UA"/>
        </w:rPr>
        <w:t xml:space="preserve">%); </w:t>
      </w:r>
    </w:p>
    <w:p w14:paraId="49D0D956" w14:textId="0189959D" w:rsidR="001B56B7" w:rsidRPr="00F14CCC" w:rsidRDefault="001B56B7" w:rsidP="008108C7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1B56B7">
        <w:rPr>
          <w:sz w:val="24"/>
          <w:szCs w:val="24"/>
          <w:lang w:val="uk-UA"/>
        </w:rPr>
        <w:t xml:space="preserve">субсидії та поточні трансферти підприємствам (установам, організаціям) – </w:t>
      </w:r>
      <w:r w:rsidR="00C3691F">
        <w:rPr>
          <w:sz w:val="24"/>
          <w:szCs w:val="24"/>
          <w:lang w:val="uk-UA"/>
        </w:rPr>
        <w:t>12 560,7</w:t>
      </w:r>
      <w:r w:rsidRPr="001B56B7">
        <w:rPr>
          <w:sz w:val="24"/>
          <w:szCs w:val="24"/>
          <w:lang w:val="uk-UA"/>
        </w:rPr>
        <w:t xml:space="preserve"> тис. грн (питома вага </w:t>
      </w:r>
      <w:r w:rsidR="00C3691F">
        <w:rPr>
          <w:sz w:val="24"/>
          <w:szCs w:val="24"/>
          <w:lang w:val="uk-UA"/>
        </w:rPr>
        <w:t>7,6</w:t>
      </w:r>
      <w:r w:rsidRPr="001B56B7">
        <w:rPr>
          <w:sz w:val="24"/>
          <w:szCs w:val="24"/>
          <w:lang w:val="uk-UA"/>
        </w:rPr>
        <w:t>%);</w:t>
      </w:r>
    </w:p>
    <w:p w14:paraId="6F3C32D2" w14:textId="77777777" w:rsidR="00CA3345" w:rsidRPr="000F2322" w:rsidRDefault="00CA3345" w:rsidP="008108C7">
      <w:pPr>
        <w:autoSpaceDE w:val="0"/>
        <w:autoSpaceDN w:val="0"/>
        <w:adjustRightInd w:val="0"/>
        <w:ind w:left="567"/>
        <w:jc w:val="both"/>
        <w:rPr>
          <w:color w:val="FF0000"/>
          <w:sz w:val="10"/>
          <w:szCs w:val="10"/>
          <w:lang w:val="uk-UA"/>
        </w:rPr>
      </w:pPr>
    </w:p>
    <w:p w14:paraId="7376948D" w14:textId="61D229D5" w:rsidR="00A913F0" w:rsidRPr="00F14CCC" w:rsidRDefault="00A913F0" w:rsidP="008108C7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F14CCC">
        <w:rPr>
          <w:sz w:val="24"/>
          <w:szCs w:val="24"/>
          <w:lang w:val="uk-UA"/>
        </w:rPr>
        <w:t xml:space="preserve">оплату комунальних послуг та енергоносіїв – </w:t>
      </w:r>
      <w:r w:rsidR="00C3691F">
        <w:rPr>
          <w:sz w:val="24"/>
          <w:szCs w:val="24"/>
          <w:lang w:val="uk-UA"/>
        </w:rPr>
        <w:t>9 236,9</w:t>
      </w:r>
      <w:r w:rsidRPr="00F14CCC">
        <w:rPr>
          <w:sz w:val="24"/>
          <w:szCs w:val="24"/>
          <w:lang w:val="uk-UA"/>
        </w:rPr>
        <w:t xml:space="preserve"> тис. грн (питома вага 5,</w:t>
      </w:r>
      <w:r w:rsidR="00C3691F">
        <w:rPr>
          <w:sz w:val="24"/>
          <w:szCs w:val="24"/>
          <w:lang w:val="uk-UA"/>
        </w:rPr>
        <w:t>6</w:t>
      </w:r>
      <w:r w:rsidRPr="00F14CCC">
        <w:rPr>
          <w:sz w:val="24"/>
          <w:szCs w:val="24"/>
          <w:lang w:val="uk-UA"/>
        </w:rPr>
        <w:t>%);</w:t>
      </w:r>
    </w:p>
    <w:p w14:paraId="272DE594" w14:textId="77777777" w:rsidR="00CA3345" w:rsidRPr="000F2322" w:rsidRDefault="00CA3345" w:rsidP="008108C7">
      <w:pPr>
        <w:autoSpaceDE w:val="0"/>
        <w:autoSpaceDN w:val="0"/>
        <w:adjustRightInd w:val="0"/>
        <w:jc w:val="both"/>
        <w:rPr>
          <w:color w:val="FF0000"/>
          <w:sz w:val="10"/>
          <w:szCs w:val="10"/>
          <w:lang w:val="uk-UA"/>
        </w:rPr>
      </w:pPr>
    </w:p>
    <w:p w14:paraId="26CD1816" w14:textId="0D565DDF" w:rsidR="00A913F0" w:rsidRPr="00616F24" w:rsidRDefault="00A913F0" w:rsidP="008108C7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616F24">
        <w:rPr>
          <w:sz w:val="24"/>
          <w:szCs w:val="24"/>
          <w:lang w:val="uk-UA"/>
        </w:rPr>
        <w:t xml:space="preserve">оплату послуг (крім комунальних) та відрядження – </w:t>
      </w:r>
      <w:r w:rsidR="001F1FB2">
        <w:rPr>
          <w:sz w:val="24"/>
          <w:szCs w:val="24"/>
          <w:lang w:val="uk-UA"/>
        </w:rPr>
        <w:t>7 355,9</w:t>
      </w:r>
      <w:r w:rsidRPr="00616F24">
        <w:rPr>
          <w:sz w:val="24"/>
          <w:szCs w:val="24"/>
          <w:lang w:val="uk-UA"/>
        </w:rPr>
        <w:t xml:space="preserve"> тис. грн (питома вага </w:t>
      </w:r>
      <w:r w:rsidR="001F1FB2">
        <w:rPr>
          <w:sz w:val="24"/>
          <w:szCs w:val="24"/>
          <w:lang w:val="uk-UA"/>
        </w:rPr>
        <w:t>4,5</w:t>
      </w:r>
      <w:r w:rsidRPr="00616F24">
        <w:rPr>
          <w:sz w:val="24"/>
          <w:szCs w:val="24"/>
          <w:lang w:val="uk-UA"/>
        </w:rPr>
        <w:t>%);</w:t>
      </w:r>
    </w:p>
    <w:p w14:paraId="2521DC1C" w14:textId="77777777" w:rsidR="00CA3345" w:rsidRPr="000F2322" w:rsidRDefault="00CA3345" w:rsidP="008108C7">
      <w:pPr>
        <w:autoSpaceDE w:val="0"/>
        <w:autoSpaceDN w:val="0"/>
        <w:adjustRightInd w:val="0"/>
        <w:jc w:val="both"/>
        <w:rPr>
          <w:color w:val="FF0000"/>
          <w:sz w:val="10"/>
          <w:szCs w:val="10"/>
          <w:lang w:val="uk-UA"/>
        </w:rPr>
      </w:pPr>
    </w:p>
    <w:p w14:paraId="1F05E907" w14:textId="0E2D0CB5" w:rsidR="00A913F0" w:rsidRDefault="00A913F0" w:rsidP="008108C7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28343E">
        <w:rPr>
          <w:sz w:val="24"/>
          <w:szCs w:val="24"/>
          <w:lang w:val="uk-UA"/>
        </w:rPr>
        <w:t xml:space="preserve">предмети, матеріали,  обладнання та інвентар – </w:t>
      </w:r>
      <w:r w:rsidR="001F1FB2">
        <w:rPr>
          <w:sz w:val="24"/>
          <w:szCs w:val="24"/>
          <w:lang w:val="uk-UA"/>
        </w:rPr>
        <w:t>3 260,5</w:t>
      </w:r>
      <w:r w:rsidRPr="0028343E">
        <w:rPr>
          <w:sz w:val="24"/>
          <w:szCs w:val="24"/>
          <w:lang w:val="uk-UA"/>
        </w:rPr>
        <w:t xml:space="preserve"> тис. грн (питома вага </w:t>
      </w:r>
      <w:r w:rsidR="001F1FB2">
        <w:rPr>
          <w:sz w:val="24"/>
          <w:szCs w:val="24"/>
          <w:lang w:val="uk-UA"/>
        </w:rPr>
        <w:t>2,0</w:t>
      </w:r>
      <w:r w:rsidRPr="0028343E">
        <w:rPr>
          <w:sz w:val="24"/>
          <w:szCs w:val="24"/>
          <w:lang w:val="uk-UA"/>
        </w:rPr>
        <w:t>%);</w:t>
      </w:r>
    </w:p>
    <w:p w14:paraId="0253A6D6" w14:textId="77777777" w:rsidR="00701446" w:rsidRPr="00701446" w:rsidRDefault="00701446" w:rsidP="008108C7">
      <w:pPr>
        <w:autoSpaceDE w:val="0"/>
        <w:autoSpaceDN w:val="0"/>
        <w:adjustRightInd w:val="0"/>
        <w:jc w:val="both"/>
        <w:rPr>
          <w:sz w:val="10"/>
          <w:szCs w:val="10"/>
          <w:lang w:val="uk-UA"/>
        </w:rPr>
      </w:pPr>
    </w:p>
    <w:p w14:paraId="21FC11AA" w14:textId="0ECC18A9" w:rsidR="00701446" w:rsidRPr="0028343E" w:rsidRDefault="00701446" w:rsidP="008108C7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капітальні </w:t>
      </w:r>
      <w:r w:rsidR="00413F7D">
        <w:rPr>
          <w:sz w:val="24"/>
          <w:szCs w:val="24"/>
          <w:lang w:val="uk-UA"/>
        </w:rPr>
        <w:t>трансферти підприємствам (установам, організаціям)</w:t>
      </w:r>
      <w:r>
        <w:rPr>
          <w:sz w:val="24"/>
          <w:szCs w:val="24"/>
          <w:lang w:val="uk-UA"/>
        </w:rPr>
        <w:t xml:space="preserve">- </w:t>
      </w:r>
      <w:r w:rsidR="00413F7D">
        <w:rPr>
          <w:sz w:val="24"/>
          <w:szCs w:val="24"/>
          <w:lang w:val="uk-UA"/>
        </w:rPr>
        <w:t>1 </w:t>
      </w:r>
      <w:r>
        <w:rPr>
          <w:sz w:val="24"/>
          <w:szCs w:val="24"/>
          <w:lang w:val="uk-UA"/>
        </w:rPr>
        <w:t>7</w:t>
      </w:r>
      <w:r w:rsidR="00413F7D">
        <w:rPr>
          <w:sz w:val="24"/>
          <w:szCs w:val="24"/>
          <w:lang w:val="uk-UA"/>
        </w:rPr>
        <w:t>00,0</w:t>
      </w:r>
      <w:r>
        <w:rPr>
          <w:sz w:val="24"/>
          <w:szCs w:val="24"/>
          <w:lang w:val="uk-UA"/>
        </w:rPr>
        <w:t xml:space="preserve"> тис грн (питома вага </w:t>
      </w:r>
      <w:r w:rsidR="00413F7D">
        <w:rPr>
          <w:sz w:val="24"/>
          <w:szCs w:val="24"/>
          <w:lang w:val="uk-UA"/>
        </w:rPr>
        <w:t>1,0</w:t>
      </w:r>
      <w:r w:rsidR="008A7289">
        <w:rPr>
          <w:sz w:val="24"/>
          <w:szCs w:val="24"/>
          <w:lang w:val="uk-UA"/>
        </w:rPr>
        <w:t>%);</w:t>
      </w:r>
    </w:p>
    <w:p w14:paraId="40C976A1" w14:textId="77777777" w:rsidR="00CA3345" w:rsidRPr="000F2322" w:rsidRDefault="00CA3345" w:rsidP="008108C7">
      <w:pPr>
        <w:autoSpaceDE w:val="0"/>
        <w:autoSpaceDN w:val="0"/>
        <w:adjustRightInd w:val="0"/>
        <w:jc w:val="both"/>
        <w:rPr>
          <w:color w:val="FF0000"/>
          <w:sz w:val="10"/>
          <w:szCs w:val="10"/>
          <w:lang w:val="uk-UA"/>
        </w:rPr>
      </w:pPr>
    </w:p>
    <w:p w14:paraId="7734BC58" w14:textId="093B973C" w:rsidR="00A913F0" w:rsidRDefault="00A913F0" w:rsidP="008108C7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701446">
        <w:rPr>
          <w:sz w:val="24"/>
          <w:szCs w:val="24"/>
          <w:lang w:val="uk-UA"/>
        </w:rPr>
        <w:t xml:space="preserve">інші поточні видатки – </w:t>
      </w:r>
      <w:r w:rsidR="0042399B">
        <w:rPr>
          <w:sz w:val="24"/>
          <w:szCs w:val="24"/>
          <w:lang w:val="uk-UA"/>
        </w:rPr>
        <w:t>320</w:t>
      </w:r>
      <w:r w:rsidRPr="00701446">
        <w:rPr>
          <w:sz w:val="24"/>
          <w:szCs w:val="24"/>
          <w:lang w:val="uk-UA"/>
        </w:rPr>
        <w:t>,0 тис. грн (питома вага 0,2%)</w:t>
      </w:r>
      <w:r w:rsidR="0042399B">
        <w:rPr>
          <w:sz w:val="24"/>
          <w:szCs w:val="24"/>
          <w:lang w:val="uk-UA"/>
        </w:rPr>
        <w:t>;</w:t>
      </w:r>
    </w:p>
    <w:p w14:paraId="10FC112F" w14:textId="622DCDFF" w:rsidR="0042399B" w:rsidRDefault="0042399B" w:rsidP="008108C7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придбання обладнання і предметів довгострокового користування – 100,0 тис. грн (питома вага 0,1%).</w:t>
      </w:r>
    </w:p>
    <w:p w14:paraId="1C75A427" w14:textId="77777777" w:rsidR="008108C7" w:rsidRPr="00701446" w:rsidRDefault="008108C7" w:rsidP="008108C7">
      <w:pPr>
        <w:autoSpaceDE w:val="0"/>
        <w:autoSpaceDN w:val="0"/>
        <w:adjustRightInd w:val="0"/>
        <w:ind w:left="567"/>
        <w:jc w:val="both"/>
        <w:rPr>
          <w:sz w:val="24"/>
          <w:szCs w:val="24"/>
          <w:lang w:val="uk-UA"/>
        </w:rPr>
      </w:pPr>
    </w:p>
    <w:p w14:paraId="224391CD" w14:textId="2E776D8D" w:rsidR="00A913F0" w:rsidRPr="000F2322" w:rsidRDefault="00774876" w:rsidP="00A913F0">
      <w:pPr>
        <w:jc w:val="both"/>
        <w:rPr>
          <w:color w:val="FF0000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6B29244" wp14:editId="40ADF81C">
            <wp:extent cx="6120765" cy="4641215"/>
            <wp:effectExtent l="0" t="0" r="13335" b="6985"/>
            <wp:docPr id="1396355881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1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F50F4D1" w14:textId="77777777" w:rsidR="00E90AFD" w:rsidRDefault="00E90AFD" w:rsidP="00A913F0">
      <w:pPr>
        <w:ind w:firstLine="567"/>
        <w:jc w:val="both"/>
        <w:rPr>
          <w:b/>
          <w:i/>
          <w:sz w:val="24"/>
          <w:szCs w:val="24"/>
          <w:lang w:val="uk-UA"/>
        </w:rPr>
      </w:pPr>
    </w:p>
    <w:p w14:paraId="64129286" w14:textId="2C9A1CD5" w:rsidR="00A913F0" w:rsidRPr="00E90AFD" w:rsidRDefault="00A913F0" w:rsidP="00A913F0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E90AFD">
        <w:rPr>
          <w:b/>
          <w:i/>
          <w:sz w:val="25"/>
          <w:szCs w:val="25"/>
          <w:lang w:val="uk-UA"/>
        </w:rPr>
        <w:t>Загальний фонд</w:t>
      </w:r>
    </w:p>
    <w:p w14:paraId="08639423" w14:textId="77777777" w:rsidR="009B737E" w:rsidRPr="009B737E" w:rsidRDefault="009B737E" w:rsidP="00A913F0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4923B54D" w14:textId="092D1D9E" w:rsidR="00701918" w:rsidRPr="00701918" w:rsidRDefault="00701918" w:rsidP="0041132F">
      <w:pPr>
        <w:ind w:firstLine="567"/>
        <w:jc w:val="both"/>
        <w:rPr>
          <w:b/>
          <w:i/>
          <w:sz w:val="24"/>
          <w:szCs w:val="24"/>
          <w:lang w:val="uk-UA"/>
        </w:rPr>
      </w:pPr>
      <w:r w:rsidRPr="00701918">
        <w:rPr>
          <w:sz w:val="24"/>
          <w:szCs w:val="24"/>
          <w:lang w:val="uk-UA"/>
        </w:rPr>
        <w:t>По галузі «Державне управління» по загальному фонду</w:t>
      </w:r>
      <w:r>
        <w:rPr>
          <w:sz w:val="24"/>
          <w:szCs w:val="24"/>
          <w:lang w:val="uk-UA"/>
        </w:rPr>
        <w:t xml:space="preserve"> на 202</w:t>
      </w:r>
      <w:r w:rsidR="00E90AFD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рік заплановано 1</w:t>
      </w:r>
      <w:r w:rsidR="00E90AFD">
        <w:rPr>
          <w:sz w:val="24"/>
          <w:szCs w:val="24"/>
          <w:lang w:val="uk-UA"/>
        </w:rPr>
        <w:t>64 661,3</w:t>
      </w:r>
      <w:r>
        <w:rPr>
          <w:sz w:val="24"/>
          <w:szCs w:val="24"/>
          <w:lang w:val="uk-UA"/>
        </w:rPr>
        <w:t xml:space="preserve"> тис. грн.</w:t>
      </w:r>
    </w:p>
    <w:p w14:paraId="378C1777" w14:textId="77777777" w:rsidR="00A913F0" w:rsidRPr="00103C14" w:rsidRDefault="00A913F0" w:rsidP="0041132F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146D0294" w14:textId="77777777" w:rsidR="00A913F0" w:rsidRDefault="00A913F0" w:rsidP="0041132F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бюджетних програм видатки розплановані наступним чином:</w:t>
      </w:r>
    </w:p>
    <w:p w14:paraId="3508B325" w14:textId="77777777" w:rsidR="00A913F0" w:rsidRDefault="00A913F0" w:rsidP="0041132F">
      <w:pPr>
        <w:jc w:val="both"/>
        <w:rPr>
          <w:sz w:val="10"/>
          <w:szCs w:val="10"/>
          <w:lang w:val="uk-UA"/>
        </w:rPr>
      </w:pPr>
    </w:p>
    <w:p w14:paraId="29CD61F1" w14:textId="4B83525D" w:rsidR="00A913F0" w:rsidRPr="009B737E" w:rsidRDefault="009B737E" w:rsidP="0041132F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A913F0" w:rsidRPr="009B737E">
        <w:rPr>
          <w:sz w:val="24"/>
          <w:szCs w:val="24"/>
          <w:lang w:val="uk-UA"/>
        </w:rPr>
        <w:t xml:space="preserve">а бюджетною програмою 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плануються видатки в сумі  </w:t>
      </w:r>
      <w:r w:rsidR="006D25C2">
        <w:rPr>
          <w:sz w:val="24"/>
          <w:szCs w:val="24"/>
          <w:lang w:val="uk-UA"/>
        </w:rPr>
        <w:t>103 026,8</w:t>
      </w:r>
      <w:r w:rsidR="00A913F0" w:rsidRPr="009B737E">
        <w:rPr>
          <w:sz w:val="24"/>
          <w:szCs w:val="24"/>
          <w:lang w:val="uk-UA"/>
        </w:rPr>
        <w:t xml:space="preserve"> тис. грн</w:t>
      </w:r>
      <w:r w:rsidR="00B654C2">
        <w:rPr>
          <w:sz w:val="24"/>
          <w:szCs w:val="24"/>
          <w:lang w:val="uk-UA"/>
        </w:rPr>
        <w:t>.</w:t>
      </w:r>
    </w:p>
    <w:p w14:paraId="473329AD" w14:textId="77777777" w:rsidR="0031370D" w:rsidRPr="0031370D" w:rsidRDefault="0031370D" w:rsidP="0041132F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10D2A47F" w14:textId="6505963A" w:rsidR="00A913F0" w:rsidRDefault="00B654C2" w:rsidP="0041132F">
      <w:pPr>
        <w:pStyle w:val="a8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З</w:t>
      </w:r>
      <w:r w:rsidR="00A913F0" w:rsidRPr="00291550">
        <w:rPr>
          <w:sz w:val="24"/>
          <w:szCs w:val="24"/>
          <w:lang w:val="uk-UA"/>
        </w:rPr>
        <w:t xml:space="preserve">а бюджетною програмою 0160 «Керівництво і управління у відповідній сфері у містах    (місті Києві), селищах, селах, територіальних громадах» </w:t>
      </w:r>
      <w:r w:rsidR="00803947">
        <w:rPr>
          <w:sz w:val="24"/>
          <w:szCs w:val="24"/>
          <w:lang w:val="uk-UA"/>
        </w:rPr>
        <w:t>планується</w:t>
      </w:r>
      <w:r w:rsidR="00A913F0" w:rsidRPr="00291550">
        <w:rPr>
          <w:sz w:val="24"/>
          <w:szCs w:val="24"/>
          <w:lang w:val="uk-UA"/>
        </w:rPr>
        <w:t xml:space="preserve"> – </w:t>
      </w:r>
      <w:r w:rsidR="00F9787E">
        <w:rPr>
          <w:sz w:val="24"/>
          <w:szCs w:val="24"/>
          <w:lang w:val="uk-UA"/>
        </w:rPr>
        <w:t>47 373,8</w:t>
      </w:r>
      <w:r w:rsidR="00A913F0" w:rsidRPr="00291550">
        <w:rPr>
          <w:sz w:val="24"/>
          <w:szCs w:val="24"/>
          <w:lang w:val="uk-UA"/>
        </w:rPr>
        <w:t xml:space="preserve"> тис. грн</w:t>
      </w:r>
      <w:r>
        <w:rPr>
          <w:sz w:val="24"/>
          <w:szCs w:val="24"/>
          <w:lang w:val="uk-UA"/>
        </w:rPr>
        <w:t>.</w:t>
      </w:r>
    </w:p>
    <w:p w14:paraId="7BFD5D05" w14:textId="77777777" w:rsidR="0031370D" w:rsidRPr="0031370D" w:rsidRDefault="0031370D" w:rsidP="0041132F">
      <w:pPr>
        <w:jc w:val="both"/>
        <w:rPr>
          <w:sz w:val="10"/>
          <w:szCs w:val="10"/>
          <w:lang w:val="uk-UA"/>
        </w:rPr>
      </w:pPr>
    </w:p>
    <w:p w14:paraId="0D7B3475" w14:textId="77777777" w:rsidR="00914513" w:rsidRDefault="00B654C2" w:rsidP="0041132F">
      <w:pPr>
        <w:pStyle w:val="a8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A913F0">
        <w:rPr>
          <w:sz w:val="24"/>
          <w:szCs w:val="24"/>
          <w:lang w:val="uk-UA"/>
        </w:rPr>
        <w:t xml:space="preserve">а бюджетною програмою 0180 «Інша діяльність у сфері державного                             управління» </w:t>
      </w:r>
      <w:r w:rsidR="008A3303">
        <w:rPr>
          <w:sz w:val="24"/>
          <w:szCs w:val="24"/>
          <w:lang w:val="uk-UA"/>
        </w:rPr>
        <w:t xml:space="preserve">планується </w:t>
      </w:r>
      <w:r w:rsidR="00D14CC8">
        <w:rPr>
          <w:sz w:val="24"/>
          <w:szCs w:val="24"/>
          <w:lang w:val="uk-UA"/>
        </w:rPr>
        <w:t>14 260,7</w:t>
      </w:r>
      <w:r w:rsidR="00A913F0">
        <w:rPr>
          <w:sz w:val="24"/>
          <w:szCs w:val="24"/>
          <w:lang w:val="uk-UA"/>
        </w:rPr>
        <w:t xml:space="preserve"> тис. грн у розрізі одержувачів бюджетних коштів:</w:t>
      </w:r>
    </w:p>
    <w:p w14:paraId="68534E1E" w14:textId="77777777" w:rsidR="00BE3D40" w:rsidRPr="00BE3D40" w:rsidRDefault="00BE3D40" w:rsidP="0041132F">
      <w:pPr>
        <w:pStyle w:val="a8"/>
        <w:ind w:left="0" w:firstLine="567"/>
        <w:jc w:val="both"/>
        <w:rPr>
          <w:sz w:val="10"/>
          <w:szCs w:val="10"/>
          <w:lang w:val="uk-UA"/>
        </w:rPr>
      </w:pPr>
    </w:p>
    <w:p w14:paraId="45DE02A6" w14:textId="79CB0DAA" w:rsidR="00A913F0" w:rsidRDefault="00A913F0" w:rsidP="0041132F">
      <w:pPr>
        <w:pStyle w:val="a8"/>
        <w:ind w:left="0"/>
        <w:jc w:val="both"/>
        <w:rPr>
          <w:color w:val="000000" w:themeColor="text1"/>
          <w:sz w:val="24"/>
          <w:szCs w:val="24"/>
          <w:lang w:val="uk-UA"/>
        </w:rPr>
      </w:pPr>
      <w:r w:rsidRPr="0031370D">
        <w:rPr>
          <w:color w:val="000000" w:themeColor="text1"/>
          <w:sz w:val="24"/>
          <w:szCs w:val="24"/>
          <w:lang w:val="uk-UA"/>
        </w:rPr>
        <w:t xml:space="preserve">           - «Архівний відділ Бучанської міської ради» – </w:t>
      </w:r>
      <w:r w:rsidR="00914513">
        <w:rPr>
          <w:color w:val="000000" w:themeColor="text1"/>
          <w:sz w:val="24"/>
          <w:szCs w:val="24"/>
          <w:lang w:val="uk-UA"/>
        </w:rPr>
        <w:t>4 376,5</w:t>
      </w:r>
      <w:r w:rsidRPr="0031370D">
        <w:rPr>
          <w:color w:val="000000" w:themeColor="text1"/>
          <w:sz w:val="24"/>
          <w:szCs w:val="24"/>
          <w:lang w:val="uk-UA"/>
        </w:rPr>
        <w:t xml:space="preserve"> тис. грн;</w:t>
      </w:r>
    </w:p>
    <w:p w14:paraId="711865D4" w14:textId="77777777" w:rsidR="0031370D" w:rsidRPr="0031370D" w:rsidRDefault="0031370D" w:rsidP="0041132F">
      <w:pPr>
        <w:jc w:val="both"/>
        <w:rPr>
          <w:color w:val="000000" w:themeColor="text1"/>
          <w:sz w:val="10"/>
          <w:szCs w:val="10"/>
          <w:lang w:val="uk-UA"/>
        </w:rPr>
      </w:pPr>
    </w:p>
    <w:p w14:paraId="500779D0" w14:textId="2EDF3CF5" w:rsidR="00A913F0" w:rsidRDefault="00A913F0" w:rsidP="0041132F">
      <w:pPr>
        <w:ind w:left="567"/>
        <w:jc w:val="both"/>
        <w:rPr>
          <w:color w:val="000000" w:themeColor="text1"/>
          <w:sz w:val="24"/>
          <w:szCs w:val="24"/>
          <w:lang w:val="uk-UA"/>
        </w:rPr>
      </w:pPr>
      <w:r w:rsidRPr="009B3C65">
        <w:rPr>
          <w:color w:val="000000" w:themeColor="text1"/>
          <w:sz w:val="24"/>
          <w:szCs w:val="24"/>
          <w:lang w:val="uk-UA"/>
        </w:rPr>
        <w:t xml:space="preserve">  - КУ «Агенція регіонального розвитку» - </w:t>
      </w:r>
      <w:r w:rsidR="00914513">
        <w:rPr>
          <w:color w:val="000000" w:themeColor="text1"/>
          <w:sz w:val="24"/>
          <w:szCs w:val="24"/>
          <w:lang w:val="uk-UA"/>
        </w:rPr>
        <w:t>9 884,2</w:t>
      </w:r>
      <w:r w:rsidRPr="009B3C65">
        <w:rPr>
          <w:color w:val="000000" w:themeColor="text1"/>
          <w:sz w:val="24"/>
          <w:szCs w:val="24"/>
          <w:lang w:val="uk-UA"/>
        </w:rPr>
        <w:t xml:space="preserve"> тис. грн.</w:t>
      </w:r>
    </w:p>
    <w:p w14:paraId="49D90DE2" w14:textId="77777777" w:rsidR="00A913F0" w:rsidRPr="009352E7" w:rsidRDefault="00A913F0" w:rsidP="0041132F">
      <w:pPr>
        <w:ind w:left="567"/>
        <w:jc w:val="both"/>
        <w:rPr>
          <w:color w:val="000000" w:themeColor="text1"/>
          <w:sz w:val="16"/>
          <w:szCs w:val="16"/>
          <w:lang w:val="uk-UA"/>
        </w:rPr>
      </w:pPr>
    </w:p>
    <w:p w14:paraId="6C03CA32" w14:textId="080853FA" w:rsidR="00306176" w:rsidRPr="002F6D79" w:rsidRDefault="00306176" w:rsidP="0041132F">
      <w:pPr>
        <w:ind w:firstLine="567"/>
        <w:jc w:val="both"/>
        <w:rPr>
          <w:sz w:val="24"/>
          <w:szCs w:val="24"/>
          <w:lang w:val="uk-UA"/>
        </w:rPr>
      </w:pPr>
      <w:r w:rsidRPr="002F6D79">
        <w:rPr>
          <w:sz w:val="24"/>
          <w:szCs w:val="24"/>
          <w:lang w:val="uk-UA"/>
        </w:rPr>
        <w:t>Штатна чисельність по галузі «Державне управління» становить 2</w:t>
      </w:r>
      <w:r w:rsidR="00BD701A" w:rsidRPr="002F6D79">
        <w:rPr>
          <w:sz w:val="24"/>
          <w:szCs w:val="24"/>
          <w:lang w:val="uk-UA"/>
        </w:rPr>
        <w:t>4</w:t>
      </w:r>
      <w:r w:rsidRPr="002F6D79">
        <w:rPr>
          <w:sz w:val="24"/>
          <w:szCs w:val="24"/>
          <w:lang w:val="uk-UA"/>
        </w:rPr>
        <w:t>9,5 од</w:t>
      </w:r>
      <w:r w:rsidR="00C970B5" w:rsidRPr="002F6D79">
        <w:rPr>
          <w:sz w:val="24"/>
          <w:szCs w:val="24"/>
          <w:lang w:val="uk-UA"/>
        </w:rPr>
        <w:t>.</w:t>
      </w:r>
    </w:p>
    <w:p w14:paraId="0897C2DB" w14:textId="77777777" w:rsidR="00306176" w:rsidRPr="00C970B5" w:rsidRDefault="00306176" w:rsidP="0041132F">
      <w:pPr>
        <w:ind w:firstLine="567"/>
        <w:jc w:val="both"/>
        <w:rPr>
          <w:sz w:val="10"/>
          <w:szCs w:val="10"/>
          <w:lang w:val="uk-UA"/>
        </w:rPr>
      </w:pPr>
    </w:p>
    <w:p w14:paraId="1AF2E9BB" w14:textId="3E583E12" w:rsidR="00A913F0" w:rsidRPr="009C7C65" w:rsidRDefault="00A913F0" w:rsidP="0041132F">
      <w:pPr>
        <w:ind w:firstLine="567"/>
        <w:jc w:val="both"/>
        <w:rPr>
          <w:sz w:val="24"/>
          <w:szCs w:val="24"/>
          <w:lang w:val="uk-UA"/>
        </w:rPr>
      </w:pPr>
      <w:r w:rsidRPr="009C7C65">
        <w:rPr>
          <w:sz w:val="24"/>
          <w:szCs w:val="24"/>
          <w:lang w:val="uk-UA"/>
        </w:rPr>
        <w:t xml:space="preserve">По даній галузі прийнята комплексна місцева цільова програма Бучанської міської територіальної громади </w:t>
      </w:r>
      <w:r w:rsidRPr="009C7C65">
        <w:rPr>
          <w:sz w:val="24"/>
          <w:szCs w:val="24"/>
          <w:lang w:val="en-US"/>
        </w:rPr>
        <w:t>SMART</w:t>
      </w:r>
      <w:r w:rsidRPr="009C7C65">
        <w:rPr>
          <w:sz w:val="24"/>
          <w:szCs w:val="24"/>
          <w:lang w:val="uk-UA"/>
        </w:rPr>
        <w:t>-</w:t>
      </w:r>
      <w:r w:rsidRPr="009C7C65">
        <w:rPr>
          <w:sz w:val="24"/>
          <w:szCs w:val="24"/>
          <w:lang w:val="en-US"/>
        </w:rPr>
        <w:t>BUCHA</w:t>
      </w:r>
      <w:r w:rsidRPr="009C7C65">
        <w:rPr>
          <w:sz w:val="24"/>
          <w:szCs w:val="24"/>
          <w:lang w:val="uk-UA"/>
        </w:rPr>
        <w:t xml:space="preserve"> на 2024-202</w:t>
      </w:r>
      <w:r w:rsidR="009C7C65" w:rsidRPr="009C7C65">
        <w:rPr>
          <w:sz w:val="24"/>
          <w:szCs w:val="24"/>
          <w:lang w:val="uk-UA"/>
        </w:rPr>
        <w:t>8</w:t>
      </w:r>
      <w:r w:rsidRPr="009C7C65">
        <w:rPr>
          <w:sz w:val="24"/>
          <w:szCs w:val="24"/>
          <w:lang w:val="uk-UA"/>
        </w:rPr>
        <w:t xml:space="preserve"> роки.</w:t>
      </w:r>
    </w:p>
    <w:p w14:paraId="73FD5E08" w14:textId="77777777" w:rsidR="00A913F0" w:rsidRPr="005B79A9" w:rsidRDefault="00A913F0" w:rsidP="00A913F0">
      <w:pPr>
        <w:autoSpaceDE w:val="0"/>
        <w:autoSpaceDN w:val="0"/>
        <w:adjustRightInd w:val="0"/>
        <w:ind w:firstLine="709"/>
        <w:jc w:val="both"/>
        <w:rPr>
          <w:b/>
          <w:i/>
          <w:color w:val="000000" w:themeColor="text1"/>
          <w:u w:val="single"/>
          <w:lang w:val="uk-UA"/>
        </w:rPr>
      </w:pPr>
    </w:p>
    <w:p w14:paraId="3B0D76C6" w14:textId="77777777" w:rsidR="0076325E" w:rsidRPr="00B36B92" w:rsidRDefault="0076325E" w:rsidP="0076325E">
      <w:pPr>
        <w:autoSpaceDE w:val="0"/>
        <w:autoSpaceDN w:val="0"/>
        <w:adjustRightInd w:val="0"/>
        <w:ind w:firstLine="709"/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  <w:r w:rsidRPr="00B36B92">
        <w:rPr>
          <w:b/>
          <w:i/>
          <w:color w:val="00B0F0"/>
          <w:sz w:val="28"/>
          <w:szCs w:val="28"/>
          <w:u w:val="single"/>
          <w:lang w:val="uk-UA"/>
        </w:rPr>
        <w:t>1000 Освіта</w:t>
      </w:r>
    </w:p>
    <w:p w14:paraId="0E926E90" w14:textId="77777777" w:rsidR="0076325E" w:rsidRPr="00B7669C" w:rsidRDefault="0076325E" w:rsidP="0076325E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14:paraId="22A83B9E" w14:textId="672DA3E2" w:rsidR="0076325E" w:rsidRDefault="0076325E" w:rsidP="0041132F">
      <w:pPr>
        <w:ind w:firstLine="567"/>
        <w:jc w:val="both"/>
        <w:rPr>
          <w:sz w:val="24"/>
          <w:szCs w:val="24"/>
          <w:lang w:val="uk-UA"/>
        </w:rPr>
      </w:pPr>
      <w:bookmarkStart w:id="1" w:name="_Hlk88812161"/>
      <w:r w:rsidRPr="00B7669C">
        <w:rPr>
          <w:sz w:val="24"/>
          <w:szCs w:val="24"/>
          <w:lang w:val="uk-UA"/>
        </w:rPr>
        <w:t>Пріоритетним завданням галузі в 202</w:t>
      </w:r>
      <w:r w:rsidR="00BB2E3D">
        <w:rPr>
          <w:sz w:val="24"/>
          <w:szCs w:val="24"/>
          <w:lang w:val="uk-UA"/>
        </w:rPr>
        <w:t>6</w:t>
      </w:r>
      <w:r w:rsidRPr="00B7669C">
        <w:rPr>
          <w:sz w:val="24"/>
          <w:szCs w:val="24"/>
          <w:lang w:val="uk-UA"/>
        </w:rPr>
        <w:t xml:space="preserve"> році, в умовах продовження воєнного стану та збройної агресії російської федерації, є надання освітніх послуг дітям, забезпечивши при цьому безпеку всім учасникам освітнього процесу, відновлення та збереження майна установ в належному стані. Покращуватимуться  умови для задоволення освітніх потреб учнів з особливостями психофізичного розвитку, їх соціальної інтеграції в умовах закладу загальної середньої освіти. </w:t>
      </w:r>
    </w:p>
    <w:p w14:paraId="0B6B8732" w14:textId="77777777" w:rsidR="0041132F" w:rsidRPr="0041132F" w:rsidRDefault="0041132F" w:rsidP="0041132F">
      <w:pPr>
        <w:ind w:firstLine="567"/>
        <w:jc w:val="both"/>
        <w:rPr>
          <w:sz w:val="16"/>
          <w:szCs w:val="16"/>
          <w:lang w:val="uk-UA"/>
        </w:rPr>
      </w:pPr>
    </w:p>
    <w:bookmarkEnd w:id="1"/>
    <w:p w14:paraId="4F4733A5" w14:textId="5096F286" w:rsidR="0076325E" w:rsidRDefault="0076325E" w:rsidP="0041132F">
      <w:pPr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На утримання галузі «Освіта» бюджетом Бучанської міської територіальної громади на 202</w:t>
      </w:r>
      <w:r w:rsidR="00BB2E3D">
        <w:rPr>
          <w:sz w:val="24"/>
          <w:szCs w:val="24"/>
          <w:lang w:val="uk-UA"/>
        </w:rPr>
        <w:t>6</w:t>
      </w:r>
      <w:r w:rsidRPr="00B7669C">
        <w:rPr>
          <w:sz w:val="24"/>
          <w:szCs w:val="24"/>
          <w:lang w:val="uk-UA"/>
        </w:rPr>
        <w:t xml:space="preserve"> рік передбачені видатки для створення належних умов функціонування  закладів і установ освіти, що забезпечують надання гарантованих державою освітніх послуг населенню, загалом в сумі </w:t>
      </w:r>
      <w:r w:rsidR="003933CD" w:rsidRPr="003933CD">
        <w:rPr>
          <w:b/>
          <w:bCs/>
          <w:sz w:val="24"/>
          <w:szCs w:val="24"/>
          <w:lang w:val="uk-UA"/>
        </w:rPr>
        <w:t>719 743,6</w:t>
      </w:r>
      <w:r w:rsidRPr="003933CD">
        <w:rPr>
          <w:b/>
          <w:bCs/>
          <w:color w:val="FF0000"/>
          <w:sz w:val="24"/>
          <w:szCs w:val="24"/>
          <w:lang w:val="uk-UA"/>
        </w:rPr>
        <w:t xml:space="preserve"> </w:t>
      </w:r>
      <w:r w:rsidRPr="003933CD">
        <w:rPr>
          <w:b/>
          <w:bCs/>
          <w:sz w:val="24"/>
          <w:szCs w:val="24"/>
          <w:lang w:val="uk-UA"/>
        </w:rPr>
        <w:t>тис</w:t>
      </w:r>
      <w:r w:rsidRPr="00B7669C">
        <w:rPr>
          <w:b/>
          <w:sz w:val="24"/>
          <w:szCs w:val="24"/>
          <w:lang w:val="uk-UA"/>
        </w:rPr>
        <w:t>. грн</w:t>
      </w:r>
      <w:r w:rsidRPr="00B7669C">
        <w:rPr>
          <w:sz w:val="24"/>
          <w:szCs w:val="24"/>
          <w:lang w:val="uk-UA"/>
        </w:rPr>
        <w:t>, у тому числі:</w:t>
      </w:r>
    </w:p>
    <w:p w14:paraId="7CE014B6" w14:textId="77777777" w:rsidR="0041132F" w:rsidRPr="0041132F" w:rsidRDefault="0041132F" w:rsidP="0041132F">
      <w:pPr>
        <w:ind w:firstLine="567"/>
        <w:jc w:val="both"/>
        <w:rPr>
          <w:sz w:val="16"/>
          <w:szCs w:val="16"/>
          <w:lang w:val="uk-UA"/>
        </w:rPr>
      </w:pPr>
    </w:p>
    <w:p w14:paraId="79952AA9" w14:textId="746CB5FE" w:rsidR="0076325E" w:rsidRPr="0047768E" w:rsidRDefault="0076325E" w:rsidP="0041132F">
      <w:pPr>
        <w:ind w:firstLine="567"/>
        <w:jc w:val="both"/>
        <w:rPr>
          <w:sz w:val="24"/>
          <w:szCs w:val="24"/>
          <w:lang w:val="uk-UA"/>
        </w:rPr>
      </w:pPr>
      <w:r w:rsidRPr="0047768E">
        <w:rPr>
          <w:sz w:val="24"/>
          <w:szCs w:val="24"/>
          <w:lang w:val="uk-UA"/>
        </w:rPr>
        <w:t xml:space="preserve">-  за рахунок коштів освітньої субвенції з </w:t>
      </w:r>
      <w:r w:rsidR="00717F91" w:rsidRPr="0047768E">
        <w:rPr>
          <w:sz w:val="24"/>
          <w:szCs w:val="24"/>
          <w:lang w:val="uk-UA"/>
        </w:rPr>
        <w:t>д</w:t>
      </w:r>
      <w:r w:rsidRPr="0047768E">
        <w:rPr>
          <w:sz w:val="24"/>
          <w:szCs w:val="24"/>
          <w:lang w:val="uk-UA"/>
        </w:rPr>
        <w:t xml:space="preserve">ержавного бюджету – </w:t>
      </w:r>
      <w:r w:rsidR="0047768E" w:rsidRPr="00A37D29">
        <w:rPr>
          <w:b/>
          <w:bCs/>
          <w:sz w:val="24"/>
          <w:szCs w:val="24"/>
          <w:lang w:val="uk-UA"/>
        </w:rPr>
        <w:t>179 373,1</w:t>
      </w:r>
      <w:r w:rsidR="00E47D0C" w:rsidRPr="0047768E">
        <w:rPr>
          <w:sz w:val="24"/>
          <w:szCs w:val="24"/>
          <w:lang w:val="uk-UA"/>
        </w:rPr>
        <w:t xml:space="preserve"> </w:t>
      </w:r>
      <w:r w:rsidRPr="0047768E">
        <w:rPr>
          <w:b/>
          <w:sz w:val="24"/>
          <w:szCs w:val="24"/>
          <w:lang w:val="uk-UA"/>
        </w:rPr>
        <w:t>тис. грн</w:t>
      </w:r>
      <w:r w:rsidR="00DC52F3" w:rsidRPr="0047768E">
        <w:rPr>
          <w:sz w:val="24"/>
          <w:szCs w:val="24"/>
          <w:lang w:val="uk-UA"/>
        </w:rPr>
        <w:t>;</w:t>
      </w:r>
    </w:p>
    <w:p w14:paraId="3FAEDAFE" w14:textId="77777777" w:rsidR="0041132F" w:rsidRPr="0041132F" w:rsidRDefault="0041132F" w:rsidP="0041132F">
      <w:pPr>
        <w:ind w:firstLine="567"/>
        <w:jc w:val="both"/>
        <w:rPr>
          <w:sz w:val="16"/>
          <w:szCs w:val="16"/>
          <w:lang w:val="uk-UA"/>
        </w:rPr>
      </w:pPr>
    </w:p>
    <w:p w14:paraId="340AE794" w14:textId="656DF995" w:rsidR="00E47D0C" w:rsidRDefault="00E47D0C" w:rsidP="0041132F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додаткової</w:t>
      </w:r>
      <w:r w:rsidRPr="002D6020">
        <w:rPr>
          <w:sz w:val="24"/>
          <w:szCs w:val="24"/>
          <w:lang w:val="uk-UA"/>
        </w:rPr>
        <w:t xml:space="preserve"> дотаці</w:t>
      </w:r>
      <w:r>
        <w:rPr>
          <w:sz w:val="24"/>
          <w:szCs w:val="24"/>
          <w:lang w:val="uk-UA"/>
        </w:rPr>
        <w:t>ї</w:t>
      </w:r>
      <w:r w:rsidRPr="002D6020">
        <w:rPr>
          <w:b/>
          <w:sz w:val="24"/>
          <w:szCs w:val="24"/>
          <w:lang w:val="uk-UA"/>
        </w:rPr>
        <w:t xml:space="preserve"> </w:t>
      </w:r>
      <w:r w:rsidRPr="00A63E0F">
        <w:rPr>
          <w:sz w:val="24"/>
          <w:szCs w:val="24"/>
          <w:lang w:val="uk-UA"/>
        </w:rPr>
        <w:t xml:space="preserve">з державного бюджету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зв’язку з повномасштабною збройною агресією </w:t>
      </w:r>
      <w:r>
        <w:rPr>
          <w:sz w:val="24"/>
          <w:szCs w:val="24"/>
          <w:lang w:val="uk-UA"/>
        </w:rPr>
        <w:t>р</w:t>
      </w:r>
      <w:r w:rsidRPr="00A63E0F">
        <w:rPr>
          <w:sz w:val="24"/>
          <w:szCs w:val="24"/>
          <w:lang w:val="uk-UA"/>
        </w:rPr>
        <w:t xml:space="preserve">осійської </w:t>
      </w:r>
      <w:r>
        <w:rPr>
          <w:sz w:val="24"/>
          <w:szCs w:val="24"/>
          <w:lang w:val="uk-UA"/>
        </w:rPr>
        <w:t>ф</w:t>
      </w:r>
      <w:r w:rsidRPr="00A63E0F">
        <w:rPr>
          <w:sz w:val="24"/>
          <w:szCs w:val="24"/>
          <w:lang w:val="uk-UA"/>
        </w:rPr>
        <w:t>едерації</w:t>
      </w:r>
      <w:r>
        <w:rPr>
          <w:sz w:val="24"/>
          <w:szCs w:val="24"/>
          <w:lang w:val="uk-UA"/>
        </w:rPr>
        <w:t xml:space="preserve"> </w:t>
      </w:r>
      <w:r w:rsidRPr="00A63E0F">
        <w:rPr>
          <w:sz w:val="24"/>
          <w:szCs w:val="24"/>
          <w:lang w:val="uk-UA"/>
        </w:rPr>
        <w:t xml:space="preserve">– </w:t>
      </w:r>
      <w:r w:rsidRPr="00B611AF">
        <w:rPr>
          <w:b/>
          <w:bCs/>
          <w:sz w:val="24"/>
          <w:szCs w:val="24"/>
          <w:lang w:val="uk-UA"/>
        </w:rPr>
        <w:t>14 751,6</w:t>
      </w:r>
      <w:r w:rsidRPr="002D6020">
        <w:rPr>
          <w:b/>
          <w:sz w:val="24"/>
          <w:szCs w:val="24"/>
          <w:lang w:val="uk-UA"/>
        </w:rPr>
        <w:t xml:space="preserve"> тис. грн</w:t>
      </w:r>
      <w:r w:rsidRPr="002D6020">
        <w:rPr>
          <w:sz w:val="24"/>
          <w:szCs w:val="24"/>
          <w:lang w:val="uk-UA"/>
        </w:rPr>
        <w:t>;</w:t>
      </w:r>
    </w:p>
    <w:p w14:paraId="735A1733" w14:textId="77777777" w:rsidR="0041132F" w:rsidRPr="0041132F" w:rsidRDefault="0041132F" w:rsidP="0041132F">
      <w:pPr>
        <w:pStyle w:val="a8"/>
        <w:ind w:left="567"/>
        <w:jc w:val="both"/>
        <w:rPr>
          <w:sz w:val="16"/>
          <w:szCs w:val="16"/>
          <w:lang w:val="uk-UA"/>
        </w:rPr>
      </w:pPr>
    </w:p>
    <w:p w14:paraId="6C01F5FA" w14:textId="59A445B2" w:rsidR="00E47D0C" w:rsidRPr="0026485A" w:rsidRDefault="00E47D0C" w:rsidP="0041132F">
      <w:pPr>
        <w:pStyle w:val="a8"/>
        <w:numPr>
          <w:ilvl w:val="0"/>
          <w:numId w:val="7"/>
        </w:numPr>
        <w:ind w:left="0" w:firstLine="567"/>
        <w:jc w:val="both"/>
        <w:rPr>
          <w:b/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додаткової дотації на здійснення переданих з державного бюджету видатків з утримання закладів освіти та охорони здоров’я – </w:t>
      </w:r>
      <w:r w:rsidRPr="0026485A">
        <w:rPr>
          <w:b/>
          <w:bCs/>
          <w:sz w:val="24"/>
          <w:szCs w:val="24"/>
          <w:lang w:val="uk-UA"/>
        </w:rPr>
        <w:t>3 322,3 тис. грн;</w:t>
      </w:r>
    </w:p>
    <w:p w14:paraId="20C3B20D" w14:textId="77777777" w:rsidR="00E47D0C" w:rsidRPr="00DB3DD0" w:rsidRDefault="00E47D0C" w:rsidP="0041132F">
      <w:pPr>
        <w:ind w:firstLine="567"/>
        <w:jc w:val="both"/>
        <w:rPr>
          <w:sz w:val="10"/>
          <w:szCs w:val="10"/>
          <w:lang w:val="uk-UA"/>
        </w:rPr>
      </w:pPr>
    </w:p>
    <w:p w14:paraId="61132C3C" w14:textId="2919BF04" w:rsidR="0076325E" w:rsidRPr="00672FB9" w:rsidRDefault="0076325E" w:rsidP="0041132F">
      <w:pPr>
        <w:ind w:firstLine="567"/>
        <w:jc w:val="both"/>
        <w:rPr>
          <w:b/>
          <w:sz w:val="24"/>
          <w:szCs w:val="24"/>
          <w:lang w:val="uk-UA"/>
        </w:rPr>
      </w:pPr>
      <w:r w:rsidRPr="00672FB9">
        <w:rPr>
          <w:sz w:val="24"/>
          <w:szCs w:val="24"/>
          <w:lang w:val="uk-UA"/>
        </w:rPr>
        <w:t>- за рахунок субвенції</w:t>
      </w:r>
      <w:r w:rsidR="00672FB9" w:rsidRPr="00672FB9">
        <w:rPr>
          <w:sz w:val="24"/>
          <w:szCs w:val="24"/>
          <w:lang w:val="uk-UA"/>
        </w:rPr>
        <w:t xml:space="preserve"> з державного бюджету місцевим бюджетам на забезпечення харчуванням учнів закладів загальної середньої освіти – </w:t>
      </w:r>
      <w:r w:rsidR="00672FB9" w:rsidRPr="00672FB9">
        <w:rPr>
          <w:b/>
          <w:bCs/>
          <w:sz w:val="24"/>
          <w:szCs w:val="24"/>
          <w:lang w:val="uk-UA"/>
        </w:rPr>
        <w:t>14 328,1</w:t>
      </w:r>
      <w:r w:rsidRPr="00672FB9">
        <w:rPr>
          <w:b/>
          <w:sz w:val="24"/>
          <w:szCs w:val="24"/>
          <w:lang w:val="uk-UA"/>
        </w:rPr>
        <w:t xml:space="preserve"> тис. грн</w:t>
      </w:r>
      <w:r w:rsidR="0041132F" w:rsidRPr="00672FB9">
        <w:rPr>
          <w:b/>
          <w:sz w:val="24"/>
          <w:szCs w:val="24"/>
          <w:lang w:val="uk-UA"/>
        </w:rPr>
        <w:t>;</w:t>
      </w:r>
    </w:p>
    <w:p w14:paraId="1AD54069" w14:textId="77777777" w:rsidR="0041132F" w:rsidRPr="00672FB9" w:rsidRDefault="0041132F" w:rsidP="0041132F">
      <w:pPr>
        <w:ind w:firstLine="567"/>
        <w:jc w:val="both"/>
        <w:rPr>
          <w:sz w:val="16"/>
          <w:szCs w:val="16"/>
          <w:lang w:val="uk-UA"/>
        </w:rPr>
      </w:pPr>
    </w:p>
    <w:p w14:paraId="6348A8BB" w14:textId="2977E160" w:rsidR="0076325E" w:rsidRDefault="0076325E" w:rsidP="0041132F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- за рахунок коштів місцевого бюджету Бучанської міської територіальної громади – </w:t>
      </w:r>
      <w:r w:rsidR="00072FE9" w:rsidRPr="00072FE9">
        <w:rPr>
          <w:b/>
          <w:bCs/>
          <w:sz w:val="24"/>
          <w:szCs w:val="24"/>
          <w:lang w:val="uk-UA"/>
        </w:rPr>
        <w:t>507 968,5</w:t>
      </w:r>
      <w:r w:rsidRPr="00B7669C">
        <w:rPr>
          <w:b/>
          <w:sz w:val="24"/>
          <w:szCs w:val="24"/>
          <w:lang w:val="uk-UA"/>
        </w:rPr>
        <w:t xml:space="preserve"> тис. грн</w:t>
      </w:r>
      <w:r w:rsidR="0041132F">
        <w:rPr>
          <w:sz w:val="24"/>
          <w:szCs w:val="24"/>
          <w:lang w:val="uk-UA"/>
        </w:rPr>
        <w:t>.</w:t>
      </w:r>
    </w:p>
    <w:p w14:paraId="6ED8D5F9" w14:textId="44DBACE6" w:rsidR="0041132F" w:rsidRPr="0041132F" w:rsidRDefault="0041132F" w:rsidP="0041132F">
      <w:pPr>
        <w:autoSpaceDE w:val="0"/>
        <w:autoSpaceDN w:val="0"/>
        <w:jc w:val="both"/>
        <w:rPr>
          <w:sz w:val="16"/>
          <w:szCs w:val="16"/>
          <w:lang w:val="uk-UA"/>
        </w:rPr>
      </w:pPr>
    </w:p>
    <w:p w14:paraId="7C36D152" w14:textId="77777777" w:rsidR="0076325E" w:rsidRPr="00B7669C" w:rsidRDefault="0076325E" w:rsidP="0041132F">
      <w:pPr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По головних розпорядниках бюджетних коштів видатки розмежовані наступним чином:</w:t>
      </w:r>
    </w:p>
    <w:p w14:paraId="5E0929CD" w14:textId="77777777" w:rsidR="0076325E" w:rsidRPr="00B7669C" w:rsidRDefault="0076325E" w:rsidP="0041132F">
      <w:pPr>
        <w:ind w:firstLine="567"/>
        <w:jc w:val="both"/>
        <w:rPr>
          <w:sz w:val="10"/>
          <w:szCs w:val="10"/>
          <w:lang w:val="uk-UA"/>
        </w:rPr>
      </w:pPr>
    </w:p>
    <w:p w14:paraId="209596C9" w14:textId="5F24D6AA" w:rsidR="0076325E" w:rsidRPr="00B7669C" w:rsidRDefault="0076325E" w:rsidP="0041132F">
      <w:pPr>
        <w:numPr>
          <w:ilvl w:val="0"/>
          <w:numId w:val="6"/>
        </w:numPr>
        <w:ind w:left="0" w:firstLine="567"/>
        <w:jc w:val="both"/>
        <w:rPr>
          <w:rFonts w:eastAsia="Calibri"/>
          <w:sz w:val="24"/>
          <w:szCs w:val="24"/>
          <w:lang w:val="uk-UA"/>
        </w:rPr>
      </w:pPr>
      <w:r w:rsidRPr="00B7669C">
        <w:rPr>
          <w:rFonts w:eastAsia="Calibri"/>
          <w:sz w:val="24"/>
          <w:szCs w:val="24"/>
          <w:lang w:val="uk-UA"/>
        </w:rPr>
        <w:t xml:space="preserve">  Відділ освіти Бучанської міської ради – </w:t>
      </w:r>
      <w:r w:rsidRPr="00FC17BD">
        <w:rPr>
          <w:rFonts w:eastAsia="Calibri"/>
          <w:b/>
          <w:bCs/>
          <w:sz w:val="24"/>
          <w:szCs w:val="24"/>
          <w:lang w:val="uk-UA"/>
        </w:rPr>
        <w:t xml:space="preserve"> </w:t>
      </w:r>
      <w:r w:rsidR="005D585F">
        <w:rPr>
          <w:rFonts w:eastAsia="Calibri"/>
          <w:b/>
          <w:bCs/>
          <w:sz w:val="24"/>
          <w:szCs w:val="24"/>
          <w:lang w:val="uk-UA"/>
        </w:rPr>
        <w:t xml:space="preserve">704 595,7 </w:t>
      </w:r>
      <w:r w:rsidRPr="00FC17BD">
        <w:rPr>
          <w:rFonts w:eastAsia="Calibri"/>
          <w:b/>
          <w:bCs/>
          <w:sz w:val="24"/>
          <w:szCs w:val="24"/>
          <w:lang w:val="uk-UA"/>
        </w:rPr>
        <w:t>тис</w:t>
      </w:r>
      <w:r w:rsidRPr="00B75E8E">
        <w:rPr>
          <w:rFonts w:eastAsia="Calibri"/>
          <w:b/>
          <w:bCs/>
          <w:sz w:val="24"/>
          <w:szCs w:val="24"/>
          <w:lang w:val="uk-UA"/>
        </w:rPr>
        <w:t>. грн;</w:t>
      </w:r>
    </w:p>
    <w:p w14:paraId="25C6536B" w14:textId="77777777" w:rsidR="0076325E" w:rsidRPr="00B7669C" w:rsidRDefault="0076325E" w:rsidP="0076325E">
      <w:pPr>
        <w:ind w:left="567"/>
        <w:jc w:val="both"/>
        <w:rPr>
          <w:rFonts w:eastAsia="Calibri"/>
          <w:sz w:val="10"/>
          <w:szCs w:val="10"/>
          <w:lang w:val="uk-UA"/>
        </w:rPr>
      </w:pPr>
    </w:p>
    <w:p w14:paraId="447B04C4" w14:textId="1E774D2B" w:rsidR="0076325E" w:rsidRPr="00B75E8E" w:rsidRDefault="0076325E" w:rsidP="0076325E">
      <w:pPr>
        <w:numPr>
          <w:ilvl w:val="0"/>
          <w:numId w:val="6"/>
        </w:numPr>
        <w:ind w:left="0" w:firstLine="567"/>
        <w:jc w:val="both"/>
        <w:rPr>
          <w:b/>
          <w:bCs/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Відділ культури, національностей та релігій Бучанської міської ради – </w:t>
      </w:r>
      <w:r w:rsidR="00A9251F" w:rsidRPr="00B75E8E">
        <w:rPr>
          <w:b/>
          <w:bCs/>
          <w:sz w:val="24"/>
          <w:szCs w:val="24"/>
          <w:lang w:val="uk-UA"/>
        </w:rPr>
        <w:t>15 147,9</w:t>
      </w:r>
      <w:r w:rsidRPr="00B75E8E">
        <w:rPr>
          <w:b/>
          <w:bCs/>
          <w:sz w:val="24"/>
          <w:szCs w:val="24"/>
          <w:lang w:val="uk-UA"/>
        </w:rPr>
        <w:t xml:space="preserve"> тис. грн. </w:t>
      </w:r>
    </w:p>
    <w:p w14:paraId="374BC93B" w14:textId="77777777" w:rsidR="00B75E8E" w:rsidRPr="00B75E8E" w:rsidRDefault="00B75E8E" w:rsidP="00B75E8E">
      <w:pPr>
        <w:ind w:left="567"/>
        <w:jc w:val="both"/>
        <w:rPr>
          <w:sz w:val="16"/>
          <w:szCs w:val="16"/>
          <w:lang w:val="uk-UA"/>
        </w:rPr>
      </w:pPr>
    </w:p>
    <w:p w14:paraId="3E72A553" w14:textId="3A92B07A" w:rsidR="0076325E" w:rsidRPr="00B7669C" w:rsidRDefault="0076325E" w:rsidP="0076325E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За рахунок коштів, передбачених в 202</w:t>
      </w:r>
      <w:r w:rsidR="00B75E8E">
        <w:rPr>
          <w:sz w:val="24"/>
          <w:szCs w:val="24"/>
          <w:lang w:val="uk-UA"/>
        </w:rPr>
        <w:t>6</w:t>
      </w:r>
      <w:r w:rsidRPr="00B7669C">
        <w:rPr>
          <w:sz w:val="24"/>
          <w:szCs w:val="24"/>
          <w:lang w:val="uk-UA"/>
        </w:rPr>
        <w:t xml:space="preserve"> році на галузь «Освіта», утримуватимуться </w:t>
      </w:r>
      <w:r w:rsidRPr="00B7669C">
        <w:rPr>
          <w:b/>
          <w:sz w:val="24"/>
          <w:szCs w:val="24"/>
          <w:lang w:val="uk-UA"/>
        </w:rPr>
        <w:t>16 закладів загальної середньої освіти</w:t>
      </w:r>
      <w:r w:rsidRPr="00B7669C">
        <w:rPr>
          <w:sz w:val="24"/>
          <w:szCs w:val="24"/>
          <w:lang w:val="uk-UA"/>
        </w:rPr>
        <w:t>:</w:t>
      </w:r>
    </w:p>
    <w:p w14:paraId="4F3D3DFD" w14:textId="77777777" w:rsidR="0076325E" w:rsidRPr="00B7669C" w:rsidRDefault="0076325E" w:rsidP="0076325E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7B7FEEC5" w14:textId="75CE1AC2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Бучанська  загальноосвітня школа  І-ІІІ ступенів № 1  Бучанської  міської  ради  Київської  області</w:t>
      </w:r>
      <w:r w:rsidR="00BC6838">
        <w:rPr>
          <w:sz w:val="24"/>
          <w:szCs w:val="24"/>
          <w:lang w:val="uk-UA"/>
        </w:rPr>
        <w:t>;</w:t>
      </w:r>
    </w:p>
    <w:p w14:paraId="75F7EFED" w14:textId="77777777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10"/>
          <w:szCs w:val="10"/>
          <w:lang w:val="uk-UA"/>
        </w:rPr>
      </w:pPr>
    </w:p>
    <w:p w14:paraId="43BC5ABF" w14:textId="43B5D4B0" w:rsidR="0076325E" w:rsidRPr="00B7669C" w:rsidRDefault="0076325E" w:rsidP="0076325E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Бучанська  гімназія № 2  Бучанської  міської  ради  Київської  області</w:t>
      </w:r>
      <w:r w:rsidR="00BC6838">
        <w:rPr>
          <w:sz w:val="24"/>
          <w:szCs w:val="24"/>
          <w:lang w:val="uk-UA"/>
        </w:rPr>
        <w:t>;</w:t>
      </w:r>
      <w:r w:rsidRPr="00B7669C">
        <w:rPr>
          <w:sz w:val="24"/>
          <w:szCs w:val="24"/>
          <w:lang w:val="uk-UA"/>
        </w:rPr>
        <w:t xml:space="preserve"> </w:t>
      </w:r>
    </w:p>
    <w:p w14:paraId="2BF230C6" w14:textId="77777777" w:rsidR="0076325E" w:rsidRPr="00B7669C" w:rsidRDefault="0076325E" w:rsidP="0076325E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0545D82D" w14:textId="5EA64746" w:rsidR="0076325E" w:rsidRPr="00B7669C" w:rsidRDefault="0076325E" w:rsidP="0076325E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Бучанський  ліцей  № 3  Бучанської  міської  ради  Київської  області</w:t>
      </w:r>
      <w:r w:rsidR="00BC6838">
        <w:rPr>
          <w:sz w:val="24"/>
          <w:szCs w:val="24"/>
          <w:lang w:val="uk-UA"/>
        </w:rPr>
        <w:t>;</w:t>
      </w:r>
    </w:p>
    <w:p w14:paraId="6382EB52" w14:textId="77777777" w:rsidR="0076325E" w:rsidRPr="00B7669C" w:rsidRDefault="0076325E" w:rsidP="0076325E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308A92BD" w14:textId="76F5B168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Бучанський  ліцей  № 4  Бучанської  міської  ради  Київської  області</w:t>
      </w:r>
      <w:r w:rsidR="00BC6838">
        <w:rPr>
          <w:sz w:val="24"/>
          <w:szCs w:val="24"/>
          <w:lang w:val="uk-UA"/>
        </w:rPr>
        <w:t>;</w:t>
      </w:r>
    </w:p>
    <w:p w14:paraId="4F2C305B" w14:textId="77777777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10"/>
          <w:szCs w:val="10"/>
          <w:lang w:val="uk-UA"/>
        </w:rPr>
      </w:pPr>
    </w:p>
    <w:p w14:paraId="6D47E8C6" w14:textId="09F1CA32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Бучанський  ліцей № 5  Бучанської  міської  ради  Київської  області</w:t>
      </w:r>
      <w:r w:rsidR="00BC6838">
        <w:rPr>
          <w:sz w:val="24"/>
          <w:szCs w:val="24"/>
          <w:lang w:val="uk-UA"/>
        </w:rPr>
        <w:t>;</w:t>
      </w:r>
    </w:p>
    <w:p w14:paraId="7AB9EC56" w14:textId="77777777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10"/>
          <w:szCs w:val="10"/>
          <w:lang w:val="uk-UA"/>
        </w:rPr>
      </w:pPr>
    </w:p>
    <w:p w14:paraId="49AC9B8C" w14:textId="7AAECA3C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Комунальний заклад «Блиставицький заклад загальної середньої освіти І-ІІІ ступенів» № 6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7DD830E2" w14:textId="77777777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10"/>
          <w:szCs w:val="10"/>
          <w:lang w:val="uk-UA"/>
        </w:rPr>
      </w:pPr>
    </w:p>
    <w:p w14:paraId="69D844F0" w14:textId="4898A321" w:rsidR="0076325E" w:rsidRPr="00B7669C" w:rsidRDefault="0076325E" w:rsidP="0076325E">
      <w:pPr>
        <w:widowControl w:val="0"/>
        <w:suppressAutoHyphens/>
        <w:snapToGrid w:val="0"/>
        <w:ind w:left="-10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 Луб҆янська гімназія № 7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28D98853" w14:textId="77777777" w:rsidR="0076325E" w:rsidRPr="00B7669C" w:rsidRDefault="0076325E" w:rsidP="0076325E">
      <w:pPr>
        <w:widowControl w:val="0"/>
        <w:suppressAutoHyphens/>
        <w:snapToGrid w:val="0"/>
        <w:ind w:left="-107"/>
        <w:jc w:val="both"/>
        <w:rPr>
          <w:sz w:val="10"/>
          <w:szCs w:val="10"/>
          <w:lang w:val="uk-UA"/>
        </w:rPr>
      </w:pPr>
    </w:p>
    <w:p w14:paraId="3C4FA986" w14:textId="64C5D03A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Комунальний заклад «Гаврилівський заклад загальної середньої освіти І-ІІІ ступенів» № 8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57275D8F" w14:textId="77777777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10"/>
          <w:szCs w:val="10"/>
          <w:lang w:val="uk-UA"/>
        </w:rPr>
      </w:pPr>
    </w:p>
    <w:p w14:paraId="1C3D15A9" w14:textId="7E848CA2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Бучанський ліцей № 9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6E74BEA5" w14:textId="77777777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10"/>
          <w:szCs w:val="10"/>
          <w:lang w:val="uk-UA"/>
        </w:rPr>
      </w:pPr>
    </w:p>
    <w:p w14:paraId="0FC2C05F" w14:textId="2338DCF0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Ворзельський </w:t>
      </w:r>
      <w:r w:rsidRPr="00B7669C">
        <w:rPr>
          <w:b/>
          <w:bCs/>
          <w:sz w:val="24"/>
          <w:szCs w:val="24"/>
          <w:lang w:val="uk-UA"/>
        </w:rPr>
        <w:t xml:space="preserve"> </w:t>
      </w:r>
      <w:r w:rsidRPr="00B7669C">
        <w:rPr>
          <w:bCs/>
          <w:sz w:val="24"/>
          <w:szCs w:val="24"/>
          <w:lang w:val="uk-UA"/>
        </w:rPr>
        <w:t>опорний заклад загальної середньої освіти</w:t>
      </w:r>
      <w:r w:rsidRPr="00B7669C">
        <w:rPr>
          <w:b/>
          <w:bCs/>
          <w:sz w:val="24"/>
          <w:szCs w:val="24"/>
          <w:lang w:val="uk-UA"/>
        </w:rPr>
        <w:t xml:space="preserve"> </w:t>
      </w:r>
      <w:r w:rsidRPr="00B7669C">
        <w:rPr>
          <w:b/>
          <w:sz w:val="24"/>
          <w:szCs w:val="24"/>
          <w:lang w:val="uk-UA"/>
        </w:rPr>
        <w:t xml:space="preserve"> </w:t>
      </w:r>
      <w:r w:rsidRPr="00B7669C">
        <w:rPr>
          <w:sz w:val="24"/>
          <w:szCs w:val="24"/>
          <w:lang w:val="uk-UA"/>
        </w:rPr>
        <w:t>І-ІІІ ступенів № 10 Бучанської  міської 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3D5ABCE0" w14:textId="77777777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10"/>
          <w:szCs w:val="10"/>
          <w:lang w:val="uk-UA"/>
        </w:rPr>
      </w:pPr>
    </w:p>
    <w:p w14:paraId="5D0CB856" w14:textId="7FBE3446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Ворзельська філія І ступеня Ворзельського </w:t>
      </w:r>
      <w:r w:rsidRPr="00B7669C">
        <w:rPr>
          <w:b/>
          <w:bCs/>
          <w:sz w:val="24"/>
          <w:szCs w:val="24"/>
          <w:lang w:val="uk-UA"/>
        </w:rPr>
        <w:t xml:space="preserve"> </w:t>
      </w:r>
      <w:r w:rsidRPr="00B7669C">
        <w:rPr>
          <w:bCs/>
          <w:sz w:val="24"/>
          <w:szCs w:val="24"/>
          <w:lang w:val="uk-UA"/>
        </w:rPr>
        <w:t>опорного закладу загальної</w:t>
      </w:r>
      <w:r w:rsidRPr="00B7669C">
        <w:rPr>
          <w:b/>
          <w:bCs/>
          <w:sz w:val="24"/>
          <w:szCs w:val="24"/>
          <w:lang w:val="uk-UA"/>
        </w:rPr>
        <w:t xml:space="preserve"> </w:t>
      </w:r>
      <w:r w:rsidRPr="00B7669C">
        <w:rPr>
          <w:bCs/>
          <w:sz w:val="24"/>
          <w:szCs w:val="24"/>
          <w:lang w:val="uk-UA"/>
        </w:rPr>
        <w:t>середньої освіти</w:t>
      </w:r>
      <w:r w:rsidRPr="00B7669C">
        <w:rPr>
          <w:b/>
          <w:bCs/>
          <w:sz w:val="24"/>
          <w:szCs w:val="24"/>
          <w:lang w:val="uk-UA"/>
        </w:rPr>
        <w:t xml:space="preserve"> </w:t>
      </w:r>
      <w:r w:rsidRPr="00B7669C">
        <w:rPr>
          <w:sz w:val="24"/>
          <w:szCs w:val="24"/>
          <w:lang w:val="uk-UA"/>
        </w:rPr>
        <w:t xml:space="preserve"> І-ІІІ ступенів № 10 Бучанської  міської 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4C08A8B6" w14:textId="77777777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10"/>
          <w:szCs w:val="10"/>
          <w:lang w:val="uk-UA"/>
        </w:rPr>
      </w:pPr>
    </w:p>
    <w:p w14:paraId="033D366C" w14:textId="7307C041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Бучанська початкова школа № 11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5E5D7AB7" w14:textId="77777777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10"/>
          <w:szCs w:val="10"/>
          <w:lang w:val="uk-UA"/>
        </w:rPr>
      </w:pPr>
    </w:p>
    <w:p w14:paraId="4339A223" w14:textId="1BC5B316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Комунальний заклад «Мироцька гімназія № 12»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150DF986" w14:textId="77777777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10"/>
          <w:szCs w:val="10"/>
          <w:lang w:val="uk-UA"/>
        </w:rPr>
      </w:pPr>
    </w:p>
    <w:p w14:paraId="542A573B" w14:textId="23B27288" w:rsidR="0076325E" w:rsidRPr="00B7669C" w:rsidRDefault="0076325E" w:rsidP="0076325E">
      <w:pPr>
        <w:widowControl w:val="0"/>
        <w:suppressAutoHyphens/>
        <w:snapToGrid w:val="0"/>
        <w:ind w:left="-10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  Комунальний заклад «Бабинецький заклад загальної середньої освіти І-ІІІ ступенів № 13»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77614C32" w14:textId="77777777" w:rsidR="0076325E" w:rsidRPr="00B7669C" w:rsidRDefault="0076325E" w:rsidP="0076325E">
      <w:pPr>
        <w:widowControl w:val="0"/>
        <w:suppressAutoHyphens/>
        <w:snapToGrid w:val="0"/>
        <w:ind w:left="-107"/>
        <w:jc w:val="both"/>
        <w:rPr>
          <w:sz w:val="10"/>
          <w:szCs w:val="10"/>
          <w:lang w:val="uk-UA"/>
        </w:rPr>
      </w:pPr>
    </w:p>
    <w:p w14:paraId="6AB50B3B" w14:textId="334DCBD1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5"/>
          <w:szCs w:val="25"/>
          <w:lang w:val="uk-UA"/>
        </w:rPr>
        <w:t xml:space="preserve">          </w:t>
      </w:r>
      <w:r w:rsidRPr="00B7669C">
        <w:rPr>
          <w:sz w:val="24"/>
          <w:szCs w:val="24"/>
          <w:lang w:val="uk-UA"/>
        </w:rPr>
        <w:t>Комунальний заклад «Здвижівська гімназія № 14» Бучанської міської ради Київської області, включно з Здвижівським закладом дошкільної освіти Бучанської міської ради</w:t>
      </w:r>
      <w:r w:rsidR="00BC6838">
        <w:rPr>
          <w:sz w:val="24"/>
          <w:szCs w:val="24"/>
          <w:lang w:val="uk-UA"/>
        </w:rPr>
        <w:t>;</w:t>
      </w:r>
    </w:p>
    <w:p w14:paraId="3E7CB405" w14:textId="77777777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10"/>
          <w:szCs w:val="10"/>
          <w:lang w:val="uk-UA"/>
        </w:rPr>
      </w:pPr>
    </w:p>
    <w:p w14:paraId="5112F8A2" w14:textId="287ED836" w:rsidR="0076325E" w:rsidRPr="00B7669C" w:rsidRDefault="0076325E" w:rsidP="0076325E">
      <w:pPr>
        <w:tabs>
          <w:tab w:val="left" w:pos="1260"/>
          <w:tab w:val="left" w:pos="1620"/>
        </w:tabs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         Комунальний заклад «Синяківський хіміко-технологічний ліцей – заклад загальної середньої освіти І-ІІ ступенів № 15» Бучанської міської ради Київської області</w:t>
      </w:r>
      <w:r w:rsidR="00BC6838">
        <w:rPr>
          <w:sz w:val="24"/>
          <w:szCs w:val="24"/>
          <w:lang w:val="uk-UA"/>
        </w:rPr>
        <w:t>.</w:t>
      </w:r>
      <w:r w:rsidRPr="00B7669C">
        <w:rPr>
          <w:sz w:val="24"/>
          <w:szCs w:val="24"/>
          <w:lang w:val="uk-UA"/>
        </w:rPr>
        <w:t xml:space="preserve"> </w:t>
      </w:r>
    </w:p>
    <w:p w14:paraId="5FD9505E" w14:textId="77777777" w:rsidR="0076325E" w:rsidRPr="00B7669C" w:rsidRDefault="0076325E" w:rsidP="0076325E">
      <w:pPr>
        <w:widowControl w:val="0"/>
        <w:suppressAutoHyphens/>
        <w:snapToGrid w:val="0"/>
        <w:ind w:left="-107"/>
        <w:jc w:val="both"/>
        <w:rPr>
          <w:sz w:val="10"/>
          <w:szCs w:val="10"/>
          <w:lang w:val="uk-UA"/>
        </w:rPr>
      </w:pPr>
    </w:p>
    <w:p w14:paraId="2EED071B" w14:textId="481F734E" w:rsidR="0076325E" w:rsidRPr="00BC6838" w:rsidRDefault="0076325E" w:rsidP="0076325E">
      <w:pPr>
        <w:tabs>
          <w:tab w:val="left" w:pos="1260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C6838">
        <w:rPr>
          <w:sz w:val="24"/>
          <w:szCs w:val="24"/>
          <w:lang w:val="uk-UA"/>
        </w:rPr>
        <w:t>Загалом в них навчається 9 </w:t>
      </w:r>
      <w:r w:rsidR="00BC6838" w:rsidRPr="00BC6838">
        <w:rPr>
          <w:sz w:val="24"/>
          <w:szCs w:val="24"/>
          <w:lang w:val="uk-UA"/>
        </w:rPr>
        <w:t>169</w:t>
      </w:r>
      <w:r w:rsidRPr="00BC6838">
        <w:rPr>
          <w:sz w:val="24"/>
          <w:szCs w:val="24"/>
          <w:lang w:val="uk-UA"/>
        </w:rPr>
        <w:t xml:space="preserve"> учні у 3</w:t>
      </w:r>
      <w:r w:rsidR="00BC6838" w:rsidRPr="00BC6838">
        <w:rPr>
          <w:sz w:val="24"/>
          <w:szCs w:val="24"/>
          <w:lang w:val="uk-UA"/>
        </w:rPr>
        <w:t>56</w:t>
      </w:r>
      <w:r w:rsidRPr="00BC6838">
        <w:rPr>
          <w:sz w:val="24"/>
          <w:szCs w:val="24"/>
          <w:lang w:val="uk-UA"/>
        </w:rPr>
        <w:t>-ти класах.</w:t>
      </w:r>
    </w:p>
    <w:p w14:paraId="5636724C" w14:textId="77777777" w:rsidR="0076325E" w:rsidRPr="00BC6838" w:rsidRDefault="0076325E" w:rsidP="0076325E">
      <w:pPr>
        <w:tabs>
          <w:tab w:val="left" w:pos="1260"/>
          <w:tab w:val="left" w:pos="1620"/>
        </w:tabs>
        <w:ind w:firstLine="567"/>
        <w:jc w:val="both"/>
        <w:rPr>
          <w:color w:val="EE0000"/>
          <w:sz w:val="24"/>
          <w:szCs w:val="24"/>
          <w:lang w:val="uk-UA"/>
        </w:rPr>
      </w:pPr>
    </w:p>
    <w:p w14:paraId="01CB9F23" w14:textId="77777777" w:rsidR="0076325E" w:rsidRDefault="0076325E" w:rsidP="0076325E">
      <w:pPr>
        <w:tabs>
          <w:tab w:val="left" w:pos="769"/>
          <w:tab w:val="left" w:pos="1620"/>
        </w:tabs>
        <w:ind w:firstLine="567"/>
        <w:jc w:val="both"/>
        <w:rPr>
          <w:b/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-   </w:t>
      </w:r>
      <w:r w:rsidRPr="00B7669C">
        <w:rPr>
          <w:b/>
          <w:sz w:val="24"/>
          <w:szCs w:val="24"/>
          <w:lang w:val="uk-UA"/>
        </w:rPr>
        <w:t>15 закладів дошкільної освіти комбінованого типу:</w:t>
      </w:r>
    </w:p>
    <w:p w14:paraId="23CC5EFE" w14:textId="77777777" w:rsidR="00BC6838" w:rsidRPr="00BC6838" w:rsidRDefault="00BC6838" w:rsidP="0076325E">
      <w:pPr>
        <w:tabs>
          <w:tab w:val="left" w:pos="769"/>
          <w:tab w:val="left" w:pos="1620"/>
        </w:tabs>
        <w:ind w:firstLine="567"/>
        <w:jc w:val="both"/>
        <w:rPr>
          <w:b/>
          <w:sz w:val="16"/>
          <w:szCs w:val="16"/>
          <w:lang w:val="uk-UA"/>
        </w:rPr>
      </w:pPr>
    </w:p>
    <w:p w14:paraId="7BA4A6CD" w14:textId="26C9A102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b/>
          <w:sz w:val="24"/>
          <w:szCs w:val="24"/>
          <w:lang w:val="uk-UA"/>
        </w:rPr>
        <w:t xml:space="preserve"> </w:t>
      </w:r>
      <w:r w:rsidRPr="00B7669C">
        <w:rPr>
          <w:sz w:val="24"/>
          <w:szCs w:val="24"/>
          <w:lang w:val="uk-UA"/>
        </w:rPr>
        <w:t>ДНЗ (ясла-садок) комбінованого типу №1 «Сонячний»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76A0034D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73ABA96A" w14:textId="4D3BF714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ДНЗ (ясла-садок) комбінованого типу №2 «Горобинка» </w:t>
      </w:r>
      <w:bookmarkStart w:id="2" w:name="_Hlk121304620"/>
      <w:r w:rsidRPr="00B7669C">
        <w:rPr>
          <w:sz w:val="24"/>
          <w:szCs w:val="24"/>
          <w:lang w:val="uk-UA"/>
        </w:rPr>
        <w:t xml:space="preserve">Бучанської міської ради </w:t>
      </w:r>
      <w:bookmarkEnd w:id="2"/>
      <w:r w:rsidRPr="00B7669C">
        <w:rPr>
          <w:sz w:val="24"/>
          <w:szCs w:val="24"/>
          <w:lang w:val="uk-UA"/>
        </w:rPr>
        <w:t>Київської області</w:t>
      </w:r>
      <w:r w:rsidR="00BC6838">
        <w:rPr>
          <w:sz w:val="24"/>
          <w:szCs w:val="24"/>
          <w:lang w:val="uk-UA"/>
        </w:rPr>
        <w:t>;</w:t>
      </w:r>
    </w:p>
    <w:p w14:paraId="1B8F3EDF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616BB21F" w14:textId="7C396452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ДНЗ (ясла-садок) комбінованого типу № 3 «Козачок»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7B9D498B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5C1B441E" w14:textId="3A2153BE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ДНЗ (ясла-садок) комбінованого типу №4 «Пролісок»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1D111F06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34DFE0C7" w14:textId="45D98FF3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ДНЗ (ясла-садок) комбінованого типу №5 «Капітошка»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0BBF0398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39F994C4" w14:textId="7422A3AE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ДНЗ (ясла-садок) комбінованого типу № 6 «Яблунька»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36CD0609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726D5125" w14:textId="206ADBB5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ДНЗ (ясла-садок) №7 «Перлинка»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66CEFC63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2DB55D39" w14:textId="20BEA8BA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КЗ «Блиставицький ЗДО комбінованого типу №8 «Золота рибка» Бучанської міської ради Київської області</w:t>
      </w:r>
      <w:r w:rsidR="00BC6838">
        <w:rPr>
          <w:sz w:val="24"/>
          <w:szCs w:val="24"/>
          <w:lang w:val="uk-UA"/>
        </w:rPr>
        <w:t>;</w:t>
      </w:r>
    </w:p>
    <w:p w14:paraId="21C625D5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49A612DA" w14:textId="1CAD96FB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КЗ «Луб’янський ЗДО комбінованого типу №9 «Волошка» Бучанської міської ради Київської області</w:t>
      </w:r>
      <w:r w:rsidR="00930C6C">
        <w:rPr>
          <w:sz w:val="24"/>
          <w:szCs w:val="24"/>
          <w:lang w:val="uk-UA"/>
        </w:rPr>
        <w:t>;</w:t>
      </w:r>
    </w:p>
    <w:p w14:paraId="032E1110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19513A74" w14:textId="09EB9FDB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КЗ «Гаврилівський ЗДО №10 «Веселка» Бучанської міської ради Київської області</w:t>
      </w:r>
      <w:r w:rsidR="00930C6C">
        <w:rPr>
          <w:sz w:val="24"/>
          <w:szCs w:val="24"/>
          <w:lang w:val="uk-UA"/>
        </w:rPr>
        <w:t>;</w:t>
      </w:r>
    </w:p>
    <w:p w14:paraId="5C3C2AFD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0B4A1B42" w14:textId="1B81B56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КЗ «Ворзельський  ЗДО комбінованого типу №11 «Берізка» Бучанської міської ради Київської області</w:t>
      </w:r>
      <w:r w:rsidR="00930C6C">
        <w:rPr>
          <w:sz w:val="24"/>
          <w:szCs w:val="24"/>
          <w:lang w:val="uk-UA"/>
        </w:rPr>
        <w:t>;</w:t>
      </w:r>
    </w:p>
    <w:p w14:paraId="3504634E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04628740" w14:textId="0816B7ED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lastRenderedPageBreak/>
        <w:t xml:space="preserve"> КЗ «Ворзельський  ЗДО комбінованого типу №12 «Ластівка» Бучанської міської ради Київської області</w:t>
      </w:r>
      <w:r w:rsidR="00930C6C">
        <w:rPr>
          <w:sz w:val="24"/>
          <w:szCs w:val="24"/>
          <w:lang w:val="uk-UA"/>
        </w:rPr>
        <w:t>;</w:t>
      </w:r>
    </w:p>
    <w:p w14:paraId="52EB428B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2664B35A" w14:textId="4DEC4A1D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КЗ  «Мироцький ЗДО №13 «Лелеченя» Бучанської міської ради Київської області</w:t>
      </w:r>
      <w:r w:rsidR="00930C6C">
        <w:rPr>
          <w:sz w:val="24"/>
          <w:szCs w:val="24"/>
          <w:lang w:val="uk-UA"/>
        </w:rPr>
        <w:t>;</w:t>
      </w:r>
    </w:p>
    <w:p w14:paraId="004149E8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63BD0453" w14:textId="5667079B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КЗ «Бабинецький ЗДО №14 «Світлячок» Бучанської міської ради Київської області</w:t>
      </w:r>
      <w:r w:rsidR="00930C6C">
        <w:rPr>
          <w:sz w:val="24"/>
          <w:szCs w:val="24"/>
          <w:lang w:val="uk-UA"/>
        </w:rPr>
        <w:t>;</w:t>
      </w:r>
    </w:p>
    <w:p w14:paraId="655BC316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14:paraId="0C58108A" w14:textId="77777777" w:rsidR="0076325E" w:rsidRPr="00B7669C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КЗ «Синяківський ЗДО №15 «Дивограй» Бучанської міської ради Київської області.</w:t>
      </w:r>
    </w:p>
    <w:p w14:paraId="297F470A" w14:textId="77777777" w:rsidR="0076325E" w:rsidRPr="00F748DE" w:rsidRDefault="0076325E" w:rsidP="0076325E">
      <w:pPr>
        <w:tabs>
          <w:tab w:val="left" w:pos="769"/>
          <w:tab w:val="left" w:pos="1620"/>
        </w:tabs>
        <w:ind w:left="567"/>
        <w:jc w:val="both"/>
        <w:rPr>
          <w:rFonts w:eastAsia="Calibri"/>
          <w:sz w:val="16"/>
          <w:szCs w:val="16"/>
          <w:lang w:val="uk-UA"/>
        </w:rPr>
      </w:pPr>
    </w:p>
    <w:p w14:paraId="1460F917" w14:textId="3228CF17" w:rsidR="0076325E" w:rsidRDefault="0076325E" w:rsidP="0076325E">
      <w:pPr>
        <w:tabs>
          <w:tab w:val="left" w:pos="769"/>
          <w:tab w:val="left" w:pos="1620"/>
        </w:tabs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Загалом в них  виховується  2 </w:t>
      </w:r>
      <w:r w:rsidR="00F748DE">
        <w:rPr>
          <w:sz w:val="24"/>
          <w:szCs w:val="24"/>
          <w:lang w:val="uk-UA"/>
        </w:rPr>
        <w:t>168</w:t>
      </w:r>
      <w:r w:rsidRPr="00B7669C">
        <w:rPr>
          <w:sz w:val="24"/>
          <w:szCs w:val="24"/>
          <w:lang w:val="uk-UA"/>
        </w:rPr>
        <w:t xml:space="preserve"> дітей. В закладах функціонує 117</w:t>
      </w:r>
      <w:r w:rsidR="000705CB">
        <w:rPr>
          <w:sz w:val="24"/>
          <w:szCs w:val="24"/>
          <w:lang w:val="uk-UA"/>
        </w:rPr>
        <w:t>5</w:t>
      </w:r>
      <w:r w:rsidRPr="00B7669C">
        <w:rPr>
          <w:sz w:val="24"/>
          <w:szCs w:val="24"/>
          <w:lang w:val="uk-UA"/>
        </w:rPr>
        <w:t>груп, серед них - 21 логопедичних (214 дітей), 1 офтальмологічна  (виховується 6 дітей), 3</w:t>
      </w:r>
      <w:r w:rsidR="000705CB">
        <w:rPr>
          <w:sz w:val="24"/>
          <w:szCs w:val="24"/>
          <w:lang w:val="uk-UA"/>
        </w:rPr>
        <w:t>9</w:t>
      </w:r>
      <w:r w:rsidRPr="00B7669C">
        <w:rPr>
          <w:sz w:val="24"/>
          <w:szCs w:val="24"/>
          <w:lang w:val="uk-UA"/>
        </w:rPr>
        <w:t xml:space="preserve"> інклюзивних (відвідує </w:t>
      </w:r>
      <w:r w:rsidR="000705CB">
        <w:rPr>
          <w:sz w:val="24"/>
          <w:szCs w:val="24"/>
          <w:lang w:val="uk-UA"/>
        </w:rPr>
        <w:t>104</w:t>
      </w:r>
      <w:r w:rsidRPr="00B7669C">
        <w:rPr>
          <w:sz w:val="24"/>
          <w:szCs w:val="24"/>
          <w:lang w:val="uk-UA"/>
        </w:rPr>
        <w:t xml:space="preserve"> д</w:t>
      </w:r>
      <w:r w:rsidR="000705CB">
        <w:rPr>
          <w:sz w:val="24"/>
          <w:szCs w:val="24"/>
          <w:lang w:val="uk-UA"/>
        </w:rPr>
        <w:t>итини</w:t>
      </w:r>
      <w:r w:rsidRPr="00B7669C">
        <w:rPr>
          <w:sz w:val="24"/>
          <w:szCs w:val="24"/>
          <w:lang w:val="uk-UA"/>
        </w:rPr>
        <w:t>), 10 груп з режимом короткотривалого перебування дітей.</w:t>
      </w:r>
    </w:p>
    <w:p w14:paraId="0BC1C823" w14:textId="77777777" w:rsidR="00276BBC" w:rsidRPr="00276BBC" w:rsidRDefault="00276BBC" w:rsidP="0076325E">
      <w:pPr>
        <w:tabs>
          <w:tab w:val="left" w:pos="769"/>
          <w:tab w:val="left" w:pos="1620"/>
        </w:tabs>
        <w:ind w:firstLine="567"/>
        <w:jc w:val="both"/>
        <w:rPr>
          <w:sz w:val="16"/>
          <w:szCs w:val="16"/>
          <w:lang w:val="uk-UA"/>
        </w:rPr>
      </w:pPr>
    </w:p>
    <w:p w14:paraId="6740ADA3" w14:textId="77777777" w:rsidR="0076325E" w:rsidRPr="00B7669C" w:rsidRDefault="0076325E" w:rsidP="0076325E">
      <w:pPr>
        <w:tabs>
          <w:tab w:val="left" w:pos="993"/>
          <w:tab w:val="left" w:pos="1620"/>
        </w:tabs>
        <w:spacing w:line="276" w:lineRule="auto"/>
        <w:ind w:left="567"/>
        <w:jc w:val="both"/>
        <w:rPr>
          <w:b/>
          <w:sz w:val="24"/>
          <w:szCs w:val="24"/>
          <w:lang w:val="uk-UA"/>
        </w:rPr>
      </w:pPr>
      <w:r w:rsidRPr="00B7669C">
        <w:rPr>
          <w:b/>
          <w:sz w:val="24"/>
          <w:szCs w:val="24"/>
          <w:lang w:val="uk-UA"/>
        </w:rPr>
        <w:t xml:space="preserve">   -  1 центр позашкільної роботи;</w:t>
      </w:r>
    </w:p>
    <w:p w14:paraId="37522E97" w14:textId="77777777" w:rsidR="0076325E" w:rsidRPr="00B7669C" w:rsidRDefault="0076325E" w:rsidP="0076325E">
      <w:pPr>
        <w:tabs>
          <w:tab w:val="left" w:pos="993"/>
          <w:tab w:val="left" w:pos="1620"/>
        </w:tabs>
        <w:spacing w:line="276" w:lineRule="auto"/>
        <w:ind w:left="567"/>
        <w:jc w:val="both"/>
        <w:rPr>
          <w:b/>
          <w:sz w:val="10"/>
          <w:szCs w:val="10"/>
          <w:lang w:val="uk-UA"/>
        </w:rPr>
      </w:pPr>
    </w:p>
    <w:p w14:paraId="66D231AB" w14:textId="77777777" w:rsidR="0076325E" w:rsidRPr="00B7669C" w:rsidRDefault="0076325E" w:rsidP="0076325E">
      <w:pPr>
        <w:tabs>
          <w:tab w:val="left" w:pos="769"/>
          <w:tab w:val="left" w:pos="1620"/>
        </w:tabs>
        <w:ind w:firstLine="709"/>
        <w:jc w:val="both"/>
        <w:rPr>
          <w:b/>
          <w:sz w:val="24"/>
          <w:szCs w:val="24"/>
          <w:lang w:val="uk-UA"/>
        </w:rPr>
      </w:pPr>
      <w:r w:rsidRPr="00B7669C">
        <w:rPr>
          <w:b/>
          <w:sz w:val="24"/>
          <w:szCs w:val="24"/>
          <w:lang w:val="uk-UA"/>
        </w:rPr>
        <w:t xml:space="preserve">-   1 централізована бухгалтерія; </w:t>
      </w:r>
    </w:p>
    <w:p w14:paraId="28C84CA8" w14:textId="77777777" w:rsidR="0076325E" w:rsidRPr="00B7669C" w:rsidRDefault="0076325E" w:rsidP="0076325E">
      <w:pPr>
        <w:tabs>
          <w:tab w:val="left" w:pos="769"/>
          <w:tab w:val="left" w:pos="1620"/>
        </w:tabs>
        <w:ind w:firstLine="709"/>
        <w:jc w:val="both"/>
        <w:rPr>
          <w:b/>
          <w:sz w:val="10"/>
          <w:szCs w:val="10"/>
          <w:lang w:val="uk-UA"/>
        </w:rPr>
      </w:pPr>
    </w:p>
    <w:p w14:paraId="27319336" w14:textId="77777777" w:rsidR="0076325E" w:rsidRPr="00B7669C" w:rsidRDefault="0076325E" w:rsidP="0076325E">
      <w:pPr>
        <w:tabs>
          <w:tab w:val="left" w:pos="769"/>
          <w:tab w:val="left" w:pos="1620"/>
        </w:tabs>
        <w:ind w:firstLine="709"/>
        <w:jc w:val="both"/>
        <w:rPr>
          <w:b/>
          <w:sz w:val="24"/>
          <w:szCs w:val="24"/>
          <w:lang w:val="uk-UA"/>
        </w:rPr>
      </w:pPr>
      <w:r w:rsidRPr="00B7669C">
        <w:rPr>
          <w:b/>
          <w:sz w:val="24"/>
          <w:szCs w:val="24"/>
          <w:lang w:val="uk-UA"/>
        </w:rPr>
        <w:t>-   1 централізована господарська група;</w:t>
      </w:r>
    </w:p>
    <w:p w14:paraId="33E951B7" w14:textId="77777777" w:rsidR="0076325E" w:rsidRPr="00B7669C" w:rsidRDefault="0076325E" w:rsidP="0076325E">
      <w:pPr>
        <w:tabs>
          <w:tab w:val="left" w:pos="769"/>
          <w:tab w:val="left" w:pos="1620"/>
        </w:tabs>
        <w:ind w:firstLine="709"/>
        <w:jc w:val="both"/>
        <w:rPr>
          <w:b/>
          <w:sz w:val="10"/>
          <w:szCs w:val="10"/>
          <w:lang w:val="uk-UA"/>
        </w:rPr>
      </w:pPr>
    </w:p>
    <w:p w14:paraId="18F09DD1" w14:textId="77777777" w:rsidR="0076325E" w:rsidRPr="00B7669C" w:rsidRDefault="0076325E" w:rsidP="0076325E">
      <w:pPr>
        <w:tabs>
          <w:tab w:val="left" w:pos="769"/>
          <w:tab w:val="left" w:pos="1620"/>
        </w:tabs>
        <w:ind w:firstLine="709"/>
        <w:jc w:val="both"/>
        <w:rPr>
          <w:sz w:val="24"/>
          <w:szCs w:val="24"/>
          <w:lang w:val="uk-UA"/>
        </w:rPr>
      </w:pPr>
      <w:r w:rsidRPr="00B7669C">
        <w:rPr>
          <w:b/>
          <w:sz w:val="24"/>
          <w:szCs w:val="24"/>
          <w:lang w:val="uk-UA"/>
        </w:rPr>
        <w:t>-  5 центрів відділу освіти по роботі з дітьми</w:t>
      </w:r>
      <w:r w:rsidRPr="00B7669C">
        <w:rPr>
          <w:sz w:val="24"/>
          <w:szCs w:val="24"/>
          <w:lang w:val="uk-UA"/>
        </w:rPr>
        <w:t xml:space="preserve"> (центр роботи з обдарованими дітьми; центр психологічної служби; центр національно-патріотичного виховання та спортивної роботи; Бучанський міський інклюзивно-ресурсний центр, включно з  Блиставицькою філією; центр педагогічного супроводу відділу освіти Бучанської міської ради);</w:t>
      </w:r>
    </w:p>
    <w:p w14:paraId="61E32793" w14:textId="77777777" w:rsidR="0076325E" w:rsidRPr="00B7669C" w:rsidRDefault="0076325E" w:rsidP="0076325E">
      <w:pPr>
        <w:tabs>
          <w:tab w:val="left" w:pos="769"/>
          <w:tab w:val="left" w:pos="1620"/>
        </w:tabs>
        <w:ind w:firstLine="709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-  </w:t>
      </w:r>
      <w:r w:rsidRPr="00B7669C">
        <w:rPr>
          <w:b/>
          <w:sz w:val="24"/>
          <w:szCs w:val="24"/>
          <w:lang w:val="uk-UA"/>
        </w:rPr>
        <w:t>2 мистецькі школи</w:t>
      </w:r>
      <w:r w:rsidRPr="00B7669C">
        <w:rPr>
          <w:sz w:val="24"/>
          <w:szCs w:val="24"/>
          <w:lang w:val="uk-UA"/>
        </w:rPr>
        <w:t xml:space="preserve"> (Бучанська дитяча школа мистецтв ім. Л. Ревуцького та Гаврилівська дитяча школа мистецтв), в яких навчається 637 дітей.</w:t>
      </w:r>
    </w:p>
    <w:p w14:paraId="7886D1A9" w14:textId="77777777" w:rsidR="00E12A48" w:rsidRPr="00E12A48" w:rsidRDefault="00E12A48" w:rsidP="0076325E">
      <w:pPr>
        <w:ind w:firstLine="709"/>
        <w:jc w:val="both"/>
        <w:rPr>
          <w:color w:val="EE0000"/>
          <w:sz w:val="16"/>
          <w:szCs w:val="16"/>
          <w:lang w:val="uk-UA"/>
        </w:rPr>
      </w:pPr>
    </w:p>
    <w:p w14:paraId="5100E202" w14:textId="03123CE0" w:rsidR="0076325E" w:rsidRDefault="0076325E" w:rsidP="0076325E">
      <w:pPr>
        <w:ind w:firstLine="709"/>
        <w:jc w:val="both"/>
        <w:rPr>
          <w:sz w:val="24"/>
          <w:szCs w:val="24"/>
          <w:lang w:val="uk-UA"/>
        </w:rPr>
      </w:pPr>
      <w:r w:rsidRPr="008E4738">
        <w:rPr>
          <w:sz w:val="24"/>
          <w:szCs w:val="24"/>
          <w:lang w:val="uk-UA"/>
        </w:rPr>
        <w:t>Харчування дітей в дошкільних та загальноосвітніх навчальних закладах буде здійснюватися відповідно до місцевої програми  «Програма розвитку системи освіти Бучанської міської територіальної громади на 202</w:t>
      </w:r>
      <w:r w:rsidR="008E4738" w:rsidRPr="008E4738">
        <w:rPr>
          <w:sz w:val="24"/>
          <w:szCs w:val="24"/>
          <w:lang w:val="uk-UA"/>
        </w:rPr>
        <w:t>6</w:t>
      </w:r>
      <w:r w:rsidRPr="008E4738">
        <w:rPr>
          <w:sz w:val="24"/>
          <w:szCs w:val="24"/>
          <w:lang w:val="uk-UA"/>
        </w:rPr>
        <w:t>-202</w:t>
      </w:r>
      <w:r w:rsidR="008E4738" w:rsidRPr="008E4738">
        <w:rPr>
          <w:sz w:val="24"/>
          <w:szCs w:val="24"/>
          <w:lang w:val="uk-UA"/>
        </w:rPr>
        <w:t>8</w:t>
      </w:r>
      <w:r w:rsidRPr="008E4738">
        <w:rPr>
          <w:sz w:val="24"/>
          <w:szCs w:val="24"/>
          <w:lang w:val="uk-UA"/>
        </w:rPr>
        <w:t xml:space="preserve"> роки»,  рішень  виконавчого комітету Бучанської міської ради № </w:t>
      </w:r>
      <w:r w:rsidR="008E4738" w:rsidRPr="008E4738">
        <w:rPr>
          <w:sz w:val="24"/>
          <w:szCs w:val="24"/>
          <w:lang w:val="uk-UA"/>
        </w:rPr>
        <w:t>1902</w:t>
      </w:r>
      <w:r w:rsidRPr="008E4738">
        <w:rPr>
          <w:sz w:val="24"/>
          <w:szCs w:val="24"/>
          <w:lang w:val="uk-UA"/>
        </w:rPr>
        <w:t xml:space="preserve"> від 2</w:t>
      </w:r>
      <w:r w:rsidR="008E4738" w:rsidRPr="008E4738">
        <w:rPr>
          <w:sz w:val="24"/>
          <w:szCs w:val="24"/>
          <w:lang w:val="uk-UA"/>
        </w:rPr>
        <w:t>6</w:t>
      </w:r>
      <w:r w:rsidRPr="008E4738">
        <w:rPr>
          <w:sz w:val="24"/>
          <w:szCs w:val="24"/>
          <w:lang w:val="uk-UA"/>
        </w:rPr>
        <w:t>.</w:t>
      </w:r>
      <w:r w:rsidR="008E4738" w:rsidRPr="008E4738">
        <w:rPr>
          <w:sz w:val="24"/>
          <w:szCs w:val="24"/>
          <w:lang w:val="uk-UA"/>
        </w:rPr>
        <w:t>09</w:t>
      </w:r>
      <w:r w:rsidRPr="008E4738">
        <w:rPr>
          <w:sz w:val="24"/>
          <w:szCs w:val="24"/>
          <w:lang w:val="uk-UA"/>
        </w:rPr>
        <w:t>.202</w:t>
      </w:r>
      <w:r w:rsidR="008E4738" w:rsidRPr="008E4738">
        <w:rPr>
          <w:sz w:val="24"/>
          <w:szCs w:val="24"/>
          <w:lang w:val="uk-UA"/>
        </w:rPr>
        <w:t>5</w:t>
      </w:r>
      <w:r w:rsidRPr="008E4738">
        <w:rPr>
          <w:sz w:val="24"/>
          <w:szCs w:val="24"/>
          <w:lang w:val="uk-UA"/>
        </w:rPr>
        <w:t xml:space="preserve"> «Про встановлення вартості харчування дітей, які відвідують заклади дошкільної освіти, що фінансуються з бюджету Бучанської міської територіальної громади у 202</w:t>
      </w:r>
      <w:r w:rsidR="008E4738" w:rsidRPr="008E4738">
        <w:rPr>
          <w:sz w:val="24"/>
          <w:szCs w:val="24"/>
          <w:lang w:val="uk-UA"/>
        </w:rPr>
        <w:t>5</w:t>
      </w:r>
      <w:r w:rsidRPr="008E4738">
        <w:rPr>
          <w:sz w:val="24"/>
          <w:szCs w:val="24"/>
          <w:lang w:val="uk-UA"/>
        </w:rPr>
        <w:t>/202</w:t>
      </w:r>
      <w:r w:rsidR="008E4738" w:rsidRPr="008E4738">
        <w:rPr>
          <w:sz w:val="24"/>
          <w:szCs w:val="24"/>
          <w:lang w:val="uk-UA"/>
        </w:rPr>
        <w:t>6</w:t>
      </w:r>
      <w:r w:rsidRPr="008E4738">
        <w:rPr>
          <w:sz w:val="24"/>
          <w:szCs w:val="24"/>
          <w:lang w:val="uk-UA"/>
        </w:rPr>
        <w:t xml:space="preserve"> навчальному році» (позачергове засідання), </w:t>
      </w:r>
      <w:r w:rsidRPr="00911AFE">
        <w:rPr>
          <w:sz w:val="24"/>
          <w:szCs w:val="24"/>
          <w:lang w:val="uk-UA"/>
        </w:rPr>
        <w:t xml:space="preserve">№ </w:t>
      </w:r>
      <w:r w:rsidR="00911AFE" w:rsidRPr="00911AFE">
        <w:rPr>
          <w:sz w:val="24"/>
          <w:szCs w:val="24"/>
          <w:lang w:val="uk-UA"/>
        </w:rPr>
        <w:t>1741</w:t>
      </w:r>
      <w:r w:rsidRPr="00911AFE">
        <w:rPr>
          <w:sz w:val="24"/>
          <w:szCs w:val="24"/>
          <w:lang w:val="uk-UA"/>
        </w:rPr>
        <w:t xml:space="preserve"> від </w:t>
      </w:r>
      <w:r w:rsidR="00911AFE" w:rsidRPr="00911AFE">
        <w:rPr>
          <w:sz w:val="24"/>
          <w:szCs w:val="24"/>
          <w:lang w:val="uk-UA"/>
        </w:rPr>
        <w:t>29</w:t>
      </w:r>
      <w:r w:rsidRPr="00911AFE">
        <w:rPr>
          <w:sz w:val="24"/>
          <w:szCs w:val="24"/>
          <w:lang w:val="uk-UA"/>
        </w:rPr>
        <w:t>.08.202</w:t>
      </w:r>
      <w:r w:rsidR="00911AFE" w:rsidRPr="00911AFE">
        <w:rPr>
          <w:sz w:val="24"/>
          <w:szCs w:val="24"/>
          <w:lang w:val="uk-UA"/>
        </w:rPr>
        <w:t>5</w:t>
      </w:r>
      <w:r w:rsidRPr="00911AFE">
        <w:rPr>
          <w:sz w:val="24"/>
          <w:szCs w:val="24"/>
          <w:lang w:val="uk-UA"/>
        </w:rPr>
        <w:t xml:space="preserve"> «Про </w:t>
      </w:r>
      <w:r w:rsidR="00911AFE" w:rsidRPr="00911AFE">
        <w:rPr>
          <w:sz w:val="24"/>
          <w:szCs w:val="24"/>
          <w:lang w:val="uk-UA"/>
        </w:rPr>
        <w:t>забезпечення безоплатним харчуванням та пільговими умовами оплати за харчування вихованців закладів дошкільної освіти, що фінансуються</w:t>
      </w:r>
      <w:r w:rsidR="00911AFE">
        <w:rPr>
          <w:sz w:val="24"/>
          <w:szCs w:val="24"/>
          <w:lang w:val="uk-UA"/>
        </w:rPr>
        <w:t xml:space="preserve"> </w:t>
      </w:r>
      <w:r w:rsidR="00911AFE" w:rsidRPr="00911AFE">
        <w:rPr>
          <w:sz w:val="24"/>
          <w:szCs w:val="24"/>
          <w:lang w:val="uk-UA"/>
        </w:rPr>
        <w:t>з бюджету Бучанської міської територіальної громади у 2025/2026 навчальному році»</w:t>
      </w:r>
      <w:r w:rsidR="00911AFE">
        <w:rPr>
          <w:sz w:val="24"/>
          <w:szCs w:val="24"/>
          <w:lang w:val="uk-UA"/>
        </w:rPr>
        <w:t xml:space="preserve"> (позачергове засідання)</w:t>
      </w:r>
      <w:r w:rsidRPr="00911AFE">
        <w:rPr>
          <w:sz w:val="24"/>
          <w:szCs w:val="24"/>
          <w:lang w:val="uk-UA"/>
        </w:rPr>
        <w:t xml:space="preserve">, № </w:t>
      </w:r>
      <w:r w:rsidR="00911AFE">
        <w:rPr>
          <w:sz w:val="24"/>
          <w:szCs w:val="24"/>
          <w:lang w:val="uk-UA"/>
        </w:rPr>
        <w:t>1740</w:t>
      </w:r>
      <w:r w:rsidRPr="00911AFE">
        <w:rPr>
          <w:sz w:val="24"/>
          <w:szCs w:val="24"/>
          <w:lang w:val="uk-UA"/>
        </w:rPr>
        <w:t xml:space="preserve"> від 2</w:t>
      </w:r>
      <w:r w:rsidR="00911AFE">
        <w:rPr>
          <w:sz w:val="24"/>
          <w:szCs w:val="24"/>
          <w:lang w:val="uk-UA"/>
        </w:rPr>
        <w:t>9</w:t>
      </w:r>
      <w:r w:rsidRPr="00911AFE">
        <w:rPr>
          <w:sz w:val="24"/>
          <w:szCs w:val="24"/>
          <w:lang w:val="uk-UA"/>
        </w:rPr>
        <w:t>.0</w:t>
      </w:r>
      <w:r w:rsidR="00911AFE">
        <w:rPr>
          <w:sz w:val="24"/>
          <w:szCs w:val="24"/>
          <w:lang w:val="uk-UA"/>
        </w:rPr>
        <w:t>8</w:t>
      </w:r>
      <w:r w:rsidRPr="00911AFE">
        <w:rPr>
          <w:sz w:val="24"/>
          <w:szCs w:val="24"/>
          <w:lang w:val="uk-UA"/>
        </w:rPr>
        <w:t>.202</w:t>
      </w:r>
      <w:r w:rsidR="00911AFE">
        <w:rPr>
          <w:sz w:val="24"/>
          <w:szCs w:val="24"/>
          <w:lang w:val="uk-UA"/>
        </w:rPr>
        <w:t>5</w:t>
      </w:r>
      <w:r w:rsidRPr="00911AFE">
        <w:rPr>
          <w:sz w:val="24"/>
          <w:szCs w:val="24"/>
          <w:lang w:val="uk-UA"/>
        </w:rPr>
        <w:t xml:space="preserve"> «Про забезпечення безоплатним харчуванням учнів</w:t>
      </w:r>
      <w:r w:rsidR="00911AFE">
        <w:rPr>
          <w:sz w:val="24"/>
          <w:szCs w:val="24"/>
          <w:lang w:val="uk-UA"/>
        </w:rPr>
        <w:t xml:space="preserve"> 1-4 класів та учнів</w:t>
      </w:r>
      <w:r w:rsidRPr="00911AFE">
        <w:rPr>
          <w:sz w:val="24"/>
          <w:szCs w:val="24"/>
          <w:lang w:val="uk-UA"/>
        </w:rPr>
        <w:t xml:space="preserve"> </w:t>
      </w:r>
      <w:r w:rsidR="00911AFE">
        <w:rPr>
          <w:sz w:val="24"/>
          <w:szCs w:val="24"/>
          <w:lang w:val="uk-UA"/>
        </w:rPr>
        <w:t>5</w:t>
      </w:r>
      <w:r w:rsidRPr="00911AFE">
        <w:rPr>
          <w:sz w:val="24"/>
          <w:szCs w:val="24"/>
          <w:lang w:val="uk-UA"/>
        </w:rPr>
        <w:t xml:space="preserve">-11 класів пільгових категорій закладів загальної середньої освіти Бучанської міської територіальної громади у </w:t>
      </w:r>
      <w:r w:rsidR="00911AFE">
        <w:rPr>
          <w:sz w:val="24"/>
          <w:szCs w:val="24"/>
          <w:lang w:val="uk-UA"/>
        </w:rPr>
        <w:t>2025 році» (позачергове засідання).</w:t>
      </w:r>
    </w:p>
    <w:p w14:paraId="55687991" w14:textId="77777777" w:rsidR="001B3D85" w:rsidRPr="001B3D85" w:rsidRDefault="001B3D85" w:rsidP="0076325E">
      <w:pPr>
        <w:ind w:firstLine="709"/>
        <w:jc w:val="both"/>
        <w:rPr>
          <w:color w:val="EE0000"/>
          <w:sz w:val="16"/>
          <w:szCs w:val="16"/>
          <w:lang w:val="uk-UA"/>
        </w:rPr>
      </w:pPr>
    </w:p>
    <w:p w14:paraId="29EB3FBE" w14:textId="77777777" w:rsidR="0076325E" w:rsidRPr="00911AFE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911AFE">
        <w:rPr>
          <w:sz w:val="24"/>
          <w:szCs w:val="24"/>
          <w:lang w:val="uk-UA"/>
        </w:rPr>
        <w:t>Плата за харчування однієї дитини у дошкільному навчальному закладі встановлена у розмірі:</w:t>
      </w:r>
    </w:p>
    <w:p w14:paraId="40F92DC5" w14:textId="77777777" w:rsidR="0076325E" w:rsidRPr="00911AFE" w:rsidRDefault="0076325E" w:rsidP="0076325E">
      <w:pPr>
        <w:jc w:val="both"/>
        <w:rPr>
          <w:sz w:val="10"/>
          <w:szCs w:val="10"/>
          <w:lang w:val="uk-UA"/>
        </w:rPr>
      </w:pPr>
    </w:p>
    <w:p w14:paraId="325DBEED" w14:textId="77777777" w:rsidR="0076325E" w:rsidRPr="00911AFE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911AFE">
        <w:rPr>
          <w:sz w:val="24"/>
          <w:szCs w:val="24"/>
          <w:lang w:val="uk-UA"/>
        </w:rPr>
        <w:t>- для м. Буча, смт. Ворзель:  90%- батьківська плата, 10% - кошти місцевого бюджету;</w:t>
      </w:r>
    </w:p>
    <w:p w14:paraId="51725433" w14:textId="77777777" w:rsidR="0076325E" w:rsidRPr="00911AFE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911AFE">
        <w:rPr>
          <w:sz w:val="24"/>
          <w:szCs w:val="24"/>
          <w:lang w:val="uk-UA"/>
        </w:rPr>
        <w:t>- для сіл Блиставиця, Луб’янка, Гаврилівка, Бабинці, Здвижівка, Мироцьке. Синяк : 60% - батьківська плата, 40% - кошти місцевого бюджету.</w:t>
      </w:r>
    </w:p>
    <w:p w14:paraId="2A151B05" w14:textId="511AAEC8" w:rsidR="0076325E" w:rsidRPr="00911AFE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911AFE">
        <w:rPr>
          <w:sz w:val="24"/>
          <w:szCs w:val="24"/>
          <w:lang w:val="uk-UA"/>
        </w:rPr>
        <w:t xml:space="preserve">Вартість харчування на одну дитину в день  складає: для дітей віком до 3 (4)–х років – </w:t>
      </w:r>
      <w:r w:rsidR="00911AFE" w:rsidRPr="00911AFE">
        <w:rPr>
          <w:sz w:val="24"/>
          <w:szCs w:val="24"/>
          <w:lang w:val="uk-UA"/>
        </w:rPr>
        <w:t>114,05</w:t>
      </w:r>
      <w:r w:rsidRPr="00911AFE">
        <w:rPr>
          <w:sz w:val="24"/>
          <w:szCs w:val="24"/>
          <w:lang w:val="uk-UA"/>
        </w:rPr>
        <w:t xml:space="preserve"> грн, віком від 4-х до 6 (7) років – 1</w:t>
      </w:r>
      <w:r w:rsidR="00911AFE" w:rsidRPr="00911AFE">
        <w:rPr>
          <w:sz w:val="24"/>
          <w:szCs w:val="24"/>
          <w:lang w:val="uk-UA"/>
        </w:rPr>
        <w:t>44,30</w:t>
      </w:r>
      <w:r w:rsidRPr="00911AFE">
        <w:rPr>
          <w:sz w:val="24"/>
          <w:szCs w:val="24"/>
          <w:lang w:val="uk-UA"/>
        </w:rPr>
        <w:t xml:space="preserve"> грн. </w:t>
      </w:r>
    </w:p>
    <w:p w14:paraId="06BA5747" w14:textId="77777777" w:rsidR="0076325E" w:rsidRPr="00E12A48" w:rsidRDefault="0076325E" w:rsidP="0076325E">
      <w:pPr>
        <w:ind w:firstLine="567"/>
        <w:jc w:val="both"/>
        <w:rPr>
          <w:color w:val="EE0000"/>
          <w:sz w:val="16"/>
          <w:szCs w:val="16"/>
          <w:lang w:val="uk-UA"/>
        </w:rPr>
      </w:pPr>
    </w:p>
    <w:p w14:paraId="35B2E4B5" w14:textId="26DB0DC7" w:rsidR="0076325E" w:rsidRPr="00F36882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F36882">
        <w:rPr>
          <w:sz w:val="24"/>
          <w:szCs w:val="24"/>
          <w:lang w:val="uk-UA"/>
        </w:rPr>
        <w:t>Безкоштовним  харчуванням по дошкільних навчальних закладах забезпечені діти із малозабезпечених сімей, діти-сироти, діти, які позбавлені батьківського піклування, діти з інвалідністю, діти загиблих воїнів АТО або які стали особами з інвалідністю, діти учасників АТО (на час перебування), діти, які потребують корекції фізичного та (або) розумового розвитку, діти, батьки яких або особи, що їх замінюють, загиблі, пропали безвісти, отримали інвалідність чи є Захисниками і Захисницями</w:t>
      </w:r>
      <w:r w:rsidR="0014476E" w:rsidRPr="00F36882">
        <w:rPr>
          <w:sz w:val="24"/>
          <w:szCs w:val="24"/>
          <w:lang w:val="uk-UA"/>
        </w:rPr>
        <w:t xml:space="preserve">, діти, які постраждали внаслідок воєнних дій та збройних конфліктів. Так як територія нашої громади у 2022 році більше місяця перебувала </w:t>
      </w:r>
      <w:r w:rsidR="002965FF">
        <w:rPr>
          <w:sz w:val="24"/>
          <w:szCs w:val="24"/>
          <w:lang w:val="uk-UA"/>
        </w:rPr>
        <w:t>в</w:t>
      </w:r>
      <w:r w:rsidR="0014476E" w:rsidRPr="00F36882">
        <w:rPr>
          <w:sz w:val="24"/>
          <w:szCs w:val="24"/>
          <w:lang w:val="uk-UA"/>
        </w:rPr>
        <w:t xml:space="preserve"> окупації, </w:t>
      </w:r>
      <w:r w:rsidR="008118A2">
        <w:rPr>
          <w:sz w:val="24"/>
          <w:szCs w:val="24"/>
          <w:lang w:val="uk-UA"/>
        </w:rPr>
        <w:t>близько 75% дітей</w:t>
      </w:r>
      <w:r w:rsidR="0014476E" w:rsidRPr="00F36882">
        <w:rPr>
          <w:sz w:val="24"/>
          <w:szCs w:val="24"/>
          <w:lang w:val="uk-UA"/>
        </w:rPr>
        <w:t>, що відвідують дитячі дошкільні заклади мають статус</w:t>
      </w:r>
      <w:r w:rsidR="008118A2">
        <w:rPr>
          <w:sz w:val="24"/>
          <w:szCs w:val="24"/>
          <w:lang w:val="uk-UA"/>
        </w:rPr>
        <w:t xml:space="preserve"> </w:t>
      </w:r>
      <w:r w:rsidR="00CB1F0E">
        <w:rPr>
          <w:sz w:val="24"/>
          <w:szCs w:val="24"/>
          <w:lang w:val="uk-UA"/>
        </w:rPr>
        <w:t>«</w:t>
      </w:r>
      <w:r w:rsidR="008118A2">
        <w:rPr>
          <w:sz w:val="24"/>
          <w:szCs w:val="24"/>
          <w:lang w:val="uk-UA"/>
        </w:rPr>
        <w:t>дитини війни</w:t>
      </w:r>
      <w:r w:rsidR="00CB1F0E">
        <w:rPr>
          <w:sz w:val="24"/>
          <w:szCs w:val="24"/>
          <w:lang w:val="uk-UA"/>
        </w:rPr>
        <w:t>»</w:t>
      </w:r>
      <w:r w:rsidR="0014476E" w:rsidRPr="00F36882">
        <w:rPr>
          <w:sz w:val="24"/>
          <w:szCs w:val="24"/>
          <w:lang w:val="uk-UA"/>
        </w:rPr>
        <w:t>.</w:t>
      </w:r>
    </w:p>
    <w:p w14:paraId="2AFCCA26" w14:textId="77777777" w:rsidR="0076325E" w:rsidRPr="001214A7" w:rsidRDefault="0076325E" w:rsidP="0076325E">
      <w:pPr>
        <w:ind w:firstLine="567"/>
        <w:jc w:val="both"/>
        <w:rPr>
          <w:color w:val="EE0000"/>
          <w:sz w:val="20"/>
          <w:szCs w:val="20"/>
          <w:lang w:val="uk-UA"/>
        </w:rPr>
      </w:pPr>
    </w:p>
    <w:p w14:paraId="2A4D963E" w14:textId="2D4B7DEC" w:rsidR="0076325E" w:rsidRPr="00F36882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F36882">
        <w:rPr>
          <w:sz w:val="24"/>
          <w:szCs w:val="24"/>
          <w:lang w:val="uk-UA"/>
        </w:rPr>
        <w:lastRenderedPageBreak/>
        <w:t xml:space="preserve"> Для учнів закладів загальної середньої освіти з числа пільгових категорій вартість надання послуг з харчування одного учня на день складає: для учнів </w:t>
      </w:r>
      <w:r w:rsidR="00F36882" w:rsidRPr="00F36882">
        <w:rPr>
          <w:sz w:val="24"/>
          <w:szCs w:val="24"/>
          <w:lang w:val="uk-UA"/>
        </w:rPr>
        <w:t>І вікова група від 6 до11 років - 71,40</w:t>
      </w:r>
      <w:r w:rsidRPr="00F36882">
        <w:rPr>
          <w:sz w:val="24"/>
          <w:szCs w:val="24"/>
          <w:lang w:val="uk-UA"/>
        </w:rPr>
        <w:t xml:space="preserve">  грн,  учнів</w:t>
      </w:r>
      <w:r w:rsidR="00F36882" w:rsidRPr="00F36882">
        <w:rPr>
          <w:sz w:val="24"/>
          <w:szCs w:val="24"/>
          <w:lang w:val="uk-UA"/>
        </w:rPr>
        <w:t xml:space="preserve"> ІІ вікової групи від 11 до 14 років</w:t>
      </w:r>
      <w:r w:rsidRPr="00F36882">
        <w:rPr>
          <w:sz w:val="24"/>
          <w:szCs w:val="24"/>
          <w:lang w:val="uk-UA"/>
        </w:rPr>
        <w:t xml:space="preserve"> – </w:t>
      </w:r>
      <w:r w:rsidR="00F36882" w:rsidRPr="00F36882">
        <w:rPr>
          <w:sz w:val="24"/>
          <w:szCs w:val="24"/>
          <w:lang w:val="uk-UA"/>
        </w:rPr>
        <w:t>85</w:t>
      </w:r>
      <w:r w:rsidRPr="00F36882">
        <w:rPr>
          <w:sz w:val="24"/>
          <w:szCs w:val="24"/>
          <w:lang w:val="uk-UA"/>
        </w:rPr>
        <w:t>,00 грн, учнів</w:t>
      </w:r>
      <w:r w:rsidR="00F36882" w:rsidRPr="00F36882">
        <w:rPr>
          <w:sz w:val="24"/>
          <w:szCs w:val="24"/>
          <w:lang w:val="uk-UA"/>
        </w:rPr>
        <w:t xml:space="preserve"> ІІІ вікової групи від 14 до 18 років</w:t>
      </w:r>
      <w:r w:rsidRPr="00F36882">
        <w:rPr>
          <w:sz w:val="24"/>
          <w:szCs w:val="24"/>
          <w:lang w:val="uk-UA"/>
        </w:rPr>
        <w:t xml:space="preserve"> – </w:t>
      </w:r>
      <w:r w:rsidR="00F36882" w:rsidRPr="00F36882">
        <w:rPr>
          <w:sz w:val="24"/>
          <w:szCs w:val="24"/>
          <w:lang w:val="uk-UA"/>
        </w:rPr>
        <w:t>100</w:t>
      </w:r>
      <w:r w:rsidRPr="00F36882">
        <w:rPr>
          <w:sz w:val="24"/>
          <w:szCs w:val="24"/>
          <w:lang w:val="uk-UA"/>
        </w:rPr>
        <w:t xml:space="preserve">,00 грн.  </w:t>
      </w:r>
    </w:p>
    <w:p w14:paraId="7D899CD0" w14:textId="77777777" w:rsidR="0076325E" w:rsidRPr="00F36882" w:rsidRDefault="0076325E" w:rsidP="0076325E">
      <w:pPr>
        <w:ind w:firstLine="567"/>
        <w:jc w:val="both"/>
        <w:rPr>
          <w:sz w:val="16"/>
          <w:szCs w:val="16"/>
          <w:lang w:val="uk-UA"/>
        </w:rPr>
      </w:pPr>
    </w:p>
    <w:p w14:paraId="18D8C7C3" w14:textId="4D2ABFBF" w:rsidR="00EA791C" w:rsidRDefault="0076325E" w:rsidP="00EA791C">
      <w:pPr>
        <w:ind w:firstLine="567"/>
        <w:jc w:val="both"/>
        <w:rPr>
          <w:sz w:val="24"/>
          <w:szCs w:val="24"/>
          <w:lang w:val="uk-UA"/>
        </w:rPr>
      </w:pPr>
      <w:r w:rsidRPr="00F36882">
        <w:rPr>
          <w:sz w:val="24"/>
          <w:szCs w:val="24"/>
          <w:lang w:val="uk-UA"/>
        </w:rPr>
        <w:t>Забезпечені безкоштовним харчуванням учні 1-11 класів з числа дітей-сиріт, дітей, позбавлених батьківського піклування, дітей з особливими освітніми потребами, які навчаються в інклюзивних класах; дітей із сімей, які отримують допомогу відповідно до Закону України  «Про державну соціальну допомогу малозабезпеченим сім'ям», дітей, які мають статус  особи з інвалідністю, дітей, батьки яких загинули в зоні проведення АТО, або стали інвалідами; дітей, батьки, або особи, що їх замінюють яких є учасниками АТО на час проходження служби в зоні АТО, дітей, батьки яких або особи, що їх замінюють є Захисниками і Захисницями</w:t>
      </w:r>
      <w:r w:rsidR="00912167" w:rsidRPr="00F36882">
        <w:rPr>
          <w:sz w:val="24"/>
          <w:szCs w:val="24"/>
          <w:lang w:val="uk-UA"/>
        </w:rPr>
        <w:t>, дітей, що постраждали внаслідок воєнних дій та збройних конфліктів.</w:t>
      </w:r>
      <w:r w:rsidR="00EA791C" w:rsidRPr="00EA791C">
        <w:rPr>
          <w:sz w:val="24"/>
          <w:szCs w:val="24"/>
          <w:lang w:val="uk-UA"/>
        </w:rPr>
        <w:t xml:space="preserve"> </w:t>
      </w:r>
      <w:r w:rsidR="00EA791C" w:rsidRPr="00F36882">
        <w:rPr>
          <w:sz w:val="24"/>
          <w:szCs w:val="24"/>
          <w:lang w:val="uk-UA"/>
        </w:rPr>
        <w:t xml:space="preserve">Так як територія нашої громади у 2022 році більше місяця перебувала </w:t>
      </w:r>
      <w:r w:rsidR="00EA791C">
        <w:rPr>
          <w:sz w:val="24"/>
          <w:szCs w:val="24"/>
          <w:lang w:val="uk-UA"/>
        </w:rPr>
        <w:t>в</w:t>
      </w:r>
      <w:r w:rsidR="00EA791C" w:rsidRPr="00F36882">
        <w:rPr>
          <w:sz w:val="24"/>
          <w:szCs w:val="24"/>
          <w:lang w:val="uk-UA"/>
        </w:rPr>
        <w:t xml:space="preserve"> окупації, </w:t>
      </w:r>
      <w:r w:rsidR="00EA791C">
        <w:rPr>
          <w:sz w:val="24"/>
          <w:szCs w:val="24"/>
          <w:lang w:val="uk-UA"/>
        </w:rPr>
        <w:t>близько 70% дітей</w:t>
      </w:r>
      <w:r w:rsidR="00EA791C" w:rsidRPr="00F36882">
        <w:rPr>
          <w:sz w:val="24"/>
          <w:szCs w:val="24"/>
          <w:lang w:val="uk-UA"/>
        </w:rPr>
        <w:t>, що відвідують дитячі дошкільні заклади мають статус</w:t>
      </w:r>
      <w:r w:rsidR="00EA791C">
        <w:rPr>
          <w:sz w:val="24"/>
          <w:szCs w:val="24"/>
          <w:lang w:val="uk-UA"/>
        </w:rPr>
        <w:t xml:space="preserve"> «дитини війни»</w:t>
      </w:r>
      <w:r w:rsidR="00EA791C" w:rsidRPr="00F36882">
        <w:rPr>
          <w:sz w:val="24"/>
          <w:szCs w:val="24"/>
          <w:lang w:val="uk-UA"/>
        </w:rPr>
        <w:t>.</w:t>
      </w:r>
    </w:p>
    <w:p w14:paraId="7C0AD960" w14:textId="77777777" w:rsidR="00FD5F8E" w:rsidRPr="00A61DA5" w:rsidRDefault="00FD5F8E" w:rsidP="00EA791C">
      <w:pPr>
        <w:ind w:firstLine="567"/>
        <w:jc w:val="both"/>
        <w:rPr>
          <w:sz w:val="16"/>
          <w:szCs w:val="16"/>
          <w:lang w:val="uk-UA"/>
        </w:rPr>
      </w:pPr>
    </w:p>
    <w:p w14:paraId="41156C44" w14:textId="6D4AEC18" w:rsidR="00073BA4" w:rsidRDefault="00FD5F8E" w:rsidP="0076325E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Постанови Кабінету Міністрів України від 20.12.2024 №1456 «Про затвердження Порядку та умов надання субвенції з державного бюджету місцевим бюджетам на забезпечення харчування учні початкових класів закладів загальної середньої освіти» передбачено </w:t>
      </w:r>
      <w:r w:rsidR="00995F75">
        <w:rPr>
          <w:sz w:val="24"/>
          <w:szCs w:val="24"/>
          <w:lang w:val="uk-UA"/>
        </w:rPr>
        <w:t>забезпечення одноразовим харчуванням учнів за рахунок субвенції в розмірі 70% вартості такої послуги а за рахунок коштів місцевого бюджету 30%.</w:t>
      </w:r>
    </w:p>
    <w:p w14:paraId="6E504C14" w14:textId="77777777" w:rsidR="00E800B2" w:rsidRPr="00E800B2" w:rsidRDefault="00E800B2" w:rsidP="0076325E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14:paraId="0B4DE06A" w14:textId="474F1CEC" w:rsidR="0076325E" w:rsidRPr="00B7669C" w:rsidRDefault="0076325E" w:rsidP="0076325E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У розрізі економічної класифікації галузі видатки будуть спрямовані на :</w:t>
      </w:r>
    </w:p>
    <w:p w14:paraId="45A70651" w14:textId="77777777" w:rsidR="0076325E" w:rsidRPr="00B7669C" w:rsidRDefault="0076325E" w:rsidP="0076325E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14:paraId="33AA3A07" w14:textId="1620B456" w:rsidR="0076325E" w:rsidRDefault="0076325E" w:rsidP="0076325E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виплату заробітної плати з нарахуваннями  </w:t>
      </w:r>
      <w:r w:rsidR="006B1D19">
        <w:rPr>
          <w:sz w:val="24"/>
          <w:szCs w:val="24"/>
          <w:lang w:val="uk-UA"/>
        </w:rPr>
        <w:t>-</w:t>
      </w:r>
      <w:r w:rsidRPr="00B7669C">
        <w:rPr>
          <w:sz w:val="24"/>
          <w:szCs w:val="24"/>
          <w:lang w:val="uk-UA"/>
        </w:rPr>
        <w:t xml:space="preserve"> </w:t>
      </w:r>
      <w:r w:rsidR="00073BA4">
        <w:rPr>
          <w:sz w:val="24"/>
          <w:szCs w:val="24"/>
          <w:lang w:val="uk-UA"/>
        </w:rPr>
        <w:t>424 349,8</w:t>
      </w:r>
      <w:r w:rsidRPr="00B7669C">
        <w:rPr>
          <w:sz w:val="24"/>
          <w:szCs w:val="24"/>
          <w:lang w:val="uk-UA"/>
        </w:rPr>
        <w:t xml:space="preserve"> тис. грн (питома вага </w:t>
      </w:r>
      <w:r w:rsidR="002118C2">
        <w:rPr>
          <w:sz w:val="24"/>
          <w:szCs w:val="24"/>
          <w:lang w:val="uk-UA"/>
        </w:rPr>
        <w:t>59,0</w:t>
      </w:r>
      <w:r w:rsidRPr="00B7669C">
        <w:rPr>
          <w:sz w:val="24"/>
          <w:szCs w:val="24"/>
          <w:lang w:val="uk-UA"/>
        </w:rPr>
        <w:t xml:space="preserve">%); </w:t>
      </w:r>
    </w:p>
    <w:p w14:paraId="4E260421" w14:textId="77777777" w:rsidR="00175C77" w:rsidRPr="00175C77" w:rsidRDefault="00175C77" w:rsidP="00175C77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14:paraId="5A907942" w14:textId="78A75B09" w:rsidR="00175C77" w:rsidRPr="0069115E" w:rsidRDefault="00175C77" w:rsidP="0069115E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капітальні видатки – 129 775,7</w:t>
      </w:r>
      <w:r w:rsidRPr="00B7669C">
        <w:rPr>
          <w:sz w:val="24"/>
          <w:szCs w:val="24"/>
          <w:lang w:val="uk-UA"/>
        </w:rPr>
        <w:t xml:space="preserve"> тис. грн ( питома вага </w:t>
      </w:r>
      <w:r w:rsidR="0060113A">
        <w:rPr>
          <w:sz w:val="24"/>
          <w:szCs w:val="24"/>
          <w:lang w:val="uk-UA"/>
        </w:rPr>
        <w:t>18,</w:t>
      </w:r>
      <w:r w:rsidR="0096086D">
        <w:rPr>
          <w:sz w:val="24"/>
          <w:szCs w:val="24"/>
          <w:lang w:val="uk-UA"/>
        </w:rPr>
        <w:t>0</w:t>
      </w:r>
      <w:r w:rsidRPr="00B7669C">
        <w:rPr>
          <w:sz w:val="24"/>
          <w:szCs w:val="24"/>
          <w:lang w:val="uk-UA"/>
        </w:rPr>
        <w:t>%).</w:t>
      </w:r>
    </w:p>
    <w:p w14:paraId="3EED3136" w14:textId="77777777" w:rsidR="000C6129" w:rsidRPr="00F325E1" w:rsidRDefault="000C6129" w:rsidP="000C6129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14:paraId="7FE415D1" w14:textId="1E64FB53" w:rsidR="000C6129" w:rsidRPr="000C6129" w:rsidRDefault="000C6129" w:rsidP="000C6129">
      <w:pPr>
        <w:numPr>
          <w:ilvl w:val="0"/>
          <w:numId w:val="5"/>
        </w:numPr>
        <w:autoSpaceDE w:val="0"/>
        <w:autoSpaceDN w:val="0"/>
        <w:adjustRightInd w:val="0"/>
        <w:ind w:left="-284" w:firstLine="850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продукти харчування та медикаменти </w:t>
      </w:r>
      <w:r w:rsidR="0096086D">
        <w:rPr>
          <w:sz w:val="24"/>
          <w:szCs w:val="24"/>
          <w:lang w:val="uk-UA"/>
        </w:rPr>
        <w:t>–</w:t>
      </w:r>
      <w:r w:rsidRPr="00B7669C">
        <w:rPr>
          <w:sz w:val="24"/>
          <w:szCs w:val="24"/>
          <w:lang w:val="uk-UA"/>
        </w:rPr>
        <w:t xml:space="preserve"> </w:t>
      </w:r>
      <w:r w:rsidR="0096086D">
        <w:rPr>
          <w:sz w:val="24"/>
          <w:szCs w:val="24"/>
          <w:lang w:val="uk-UA"/>
        </w:rPr>
        <w:t>93 605,3</w:t>
      </w:r>
      <w:r w:rsidRPr="00B7669C">
        <w:rPr>
          <w:sz w:val="24"/>
          <w:szCs w:val="24"/>
          <w:lang w:val="uk-UA"/>
        </w:rPr>
        <w:t xml:space="preserve"> тис. грн (питома вага </w:t>
      </w:r>
      <w:r>
        <w:rPr>
          <w:sz w:val="24"/>
          <w:szCs w:val="24"/>
          <w:lang w:val="uk-UA"/>
        </w:rPr>
        <w:t>1</w:t>
      </w:r>
      <w:r w:rsidR="0096086D">
        <w:rPr>
          <w:sz w:val="24"/>
          <w:szCs w:val="24"/>
          <w:lang w:val="uk-UA"/>
        </w:rPr>
        <w:t>3,0</w:t>
      </w:r>
      <w:r w:rsidRPr="00B7669C">
        <w:rPr>
          <w:sz w:val="24"/>
          <w:szCs w:val="24"/>
          <w:lang w:val="uk-UA"/>
        </w:rPr>
        <w:t>%)</w:t>
      </w:r>
      <w:r w:rsidRPr="00B7669C">
        <w:rPr>
          <w:sz w:val="24"/>
          <w:szCs w:val="24"/>
        </w:rPr>
        <w:t>;</w:t>
      </w:r>
    </w:p>
    <w:p w14:paraId="2480E7E6" w14:textId="77777777" w:rsidR="0076325E" w:rsidRPr="00F325E1" w:rsidRDefault="0076325E" w:rsidP="0076325E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14:paraId="004D35BB" w14:textId="4BB38947" w:rsidR="0076325E" w:rsidRPr="00B7669C" w:rsidRDefault="0076325E" w:rsidP="0076325E">
      <w:pPr>
        <w:numPr>
          <w:ilvl w:val="0"/>
          <w:numId w:val="5"/>
        </w:numPr>
        <w:autoSpaceDE w:val="0"/>
        <w:autoSpaceDN w:val="0"/>
        <w:adjustRightInd w:val="0"/>
        <w:ind w:left="-284" w:firstLine="850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оплату комунальних послуг та енергоносіїв </w:t>
      </w:r>
      <w:r w:rsidR="006B1D19">
        <w:rPr>
          <w:sz w:val="24"/>
          <w:szCs w:val="24"/>
          <w:lang w:val="uk-UA"/>
        </w:rPr>
        <w:t>-</w:t>
      </w:r>
      <w:r w:rsidRPr="00B7669C">
        <w:rPr>
          <w:sz w:val="24"/>
          <w:szCs w:val="24"/>
          <w:lang w:val="uk-UA"/>
        </w:rPr>
        <w:t xml:space="preserve"> </w:t>
      </w:r>
      <w:r w:rsidR="000C6129">
        <w:rPr>
          <w:sz w:val="24"/>
          <w:szCs w:val="24"/>
          <w:lang w:val="uk-UA"/>
        </w:rPr>
        <w:t>61 714,</w:t>
      </w:r>
      <w:r w:rsidR="0096086D">
        <w:rPr>
          <w:sz w:val="24"/>
          <w:szCs w:val="24"/>
          <w:lang w:val="uk-UA"/>
        </w:rPr>
        <w:t>5</w:t>
      </w:r>
      <w:r w:rsidRPr="00B7669C">
        <w:rPr>
          <w:sz w:val="24"/>
          <w:szCs w:val="24"/>
          <w:lang w:val="uk-UA"/>
        </w:rPr>
        <w:t xml:space="preserve"> тис. грн (питома вага </w:t>
      </w:r>
      <w:r w:rsidR="0060113A">
        <w:rPr>
          <w:sz w:val="24"/>
          <w:szCs w:val="24"/>
          <w:lang w:val="uk-UA"/>
        </w:rPr>
        <w:t>8,</w:t>
      </w:r>
      <w:r w:rsidR="0096086D">
        <w:rPr>
          <w:sz w:val="24"/>
          <w:szCs w:val="24"/>
          <w:lang w:val="uk-UA"/>
        </w:rPr>
        <w:t>6</w:t>
      </w:r>
      <w:r w:rsidRPr="00B7669C">
        <w:rPr>
          <w:sz w:val="24"/>
          <w:szCs w:val="24"/>
          <w:lang w:val="uk-UA"/>
        </w:rPr>
        <w:t>%);</w:t>
      </w:r>
    </w:p>
    <w:p w14:paraId="2D12EBE0" w14:textId="77777777" w:rsidR="0076325E" w:rsidRPr="00B7669C" w:rsidRDefault="0076325E" w:rsidP="0076325E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14:paraId="53CBC69A" w14:textId="2141686E" w:rsidR="000C6129" w:rsidRPr="00B7669C" w:rsidRDefault="000C6129" w:rsidP="000C6129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оплату послуг (крім комунальних) та відрядження </w:t>
      </w:r>
      <w:r w:rsidR="006B1D19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>7 160,1</w:t>
      </w:r>
      <w:r w:rsidRPr="00B7669C">
        <w:rPr>
          <w:sz w:val="24"/>
          <w:szCs w:val="24"/>
          <w:lang w:val="uk-UA"/>
        </w:rPr>
        <w:t xml:space="preserve">  тис. грн (питома вага </w:t>
      </w:r>
      <w:r>
        <w:rPr>
          <w:sz w:val="24"/>
          <w:szCs w:val="24"/>
          <w:lang w:val="uk-UA"/>
        </w:rPr>
        <w:t xml:space="preserve">         1</w:t>
      </w:r>
      <w:r w:rsidRPr="00B7669C">
        <w:rPr>
          <w:sz w:val="24"/>
          <w:szCs w:val="24"/>
          <w:lang w:val="uk-UA"/>
        </w:rPr>
        <w:t>,</w:t>
      </w:r>
      <w:r w:rsidR="0060113A">
        <w:rPr>
          <w:sz w:val="24"/>
          <w:szCs w:val="24"/>
          <w:lang w:val="uk-UA"/>
        </w:rPr>
        <w:t>0</w:t>
      </w:r>
      <w:r w:rsidRPr="00B7669C">
        <w:rPr>
          <w:sz w:val="24"/>
          <w:szCs w:val="24"/>
          <w:lang w:val="uk-UA"/>
        </w:rPr>
        <w:t>%);</w:t>
      </w:r>
    </w:p>
    <w:p w14:paraId="0C957DEB" w14:textId="77777777" w:rsidR="0076325E" w:rsidRPr="00F325E1" w:rsidRDefault="0076325E" w:rsidP="0076325E">
      <w:pPr>
        <w:pStyle w:val="a8"/>
        <w:rPr>
          <w:sz w:val="10"/>
          <w:szCs w:val="10"/>
          <w:lang w:val="uk-UA"/>
        </w:rPr>
      </w:pPr>
    </w:p>
    <w:p w14:paraId="59E1F45F" w14:textId="48726E3F" w:rsidR="003F7FE1" w:rsidRPr="00B7669C" w:rsidRDefault="003F7FE1" w:rsidP="003F7FE1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предмети, матеріали,  обладнання та інвентар</w:t>
      </w:r>
      <w:r>
        <w:rPr>
          <w:sz w:val="24"/>
          <w:szCs w:val="24"/>
          <w:lang w:val="uk-UA"/>
        </w:rPr>
        <w:t xml:space="preserve"> – 2 858,2 </w:t>
      </w:r>
      <w:r w:rsidRPr="00B7669C">
        <w:rPr>
          <w:sz w:val="24"/>
          <w:szCs w:val="24"/>
          <w:lang w:val="uk-UA"/>
        </w:rPr>
        <w:t xml:space="preserve"> тис. грн (питома вага 0,</w:t>
      </w:r>
      <w:r w:rsidR="0060113A">
        <w:rPr>
          <w:sz w:val="24"/>
          <w:szCs w:val="24"/>
          <w:lang w:val="uk-UA"/>
        </w:rPr>
        <w:t>4</w:t>
      </w:r>
      <w:r w:rsidRPr="00B7669C">
        <w:rPr>
          <w:sz w:val="24"/>
          <w:szCs w:val="24"/>
          <w:lang w:val="uk-UA"/>
        </w:rPr>
        <w:t>%);</w:t>
      </w:r>
    </w:p>
    <w:p w14:paraId="58165BB0" w14:textId="77777777" w:rsidR="003F7FE1" w:rsidRPr="00F325E1" w:rsidRDefault="003F7FE1" w:rsidP="0076325E">
      <w:pPr>
        <w:pStyle w:val="a8"/>
        <w:rPr>
          <w:sz w:val="10"/>
          <w:szCs w:val="10"/>
          <w:lang w:val="uk-UA"/>
        </w:rPr>
      </w:pPr>
    </w:p>
    <w:p w14:paraId="74CDF8B6" w14:textId="18E5B04F" w:rsidR="0076325E" w:rsidRPr="00B7669C" w:rsidRDefault="0076325E" w:rsidP="0076325E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інші виплати населенню – </w:t>
      </w:r>
      <w:r w:rsidR="00F325E1">
        <w:rPr>
          <w:sz w:val="24"/>
          <w:szCs w:val="24"/>
          <w:lang w:val="uk-UA"/>
        </w:rPr>
        <w:t>2</w:t>
      </w:r>
      <w:r w:rsidRPr="00B7669C">
        <w:rPr>
          <w:sz w:val="24"/>
          <w:szCs w:val="24"/>
          <w:lang w:val="uk-UA"/>
        </w:rPr>
        <w:t>8</w:t>
      </w:r>
      <w:r w:rsidR="00F325E1">
        <w:rPr>
          <w:sz w:val="24"/>
          <w:szCs w:val="24"/>
          <w:lang w:val="uk-UA"/>
        </w:rPr>
        <w:t>0,0</w:t>
      </w:r>
      <w:r w:rsidRPr="00B7669C">
        <w:rPr>
          <w:sz w:val="24"/>
          <w:szCs w:val="24"/>
          <w:lang w:val="uk-UA"/>
        </w:rPr>
        <w:t xml:space="preserve"> тис. грн</w:t>
      </w:r>
      <w:r w:rsidR="0060113A">
        <w:rPr>
          <w:sz w:val="24"/>
          <w:szCs w:val="24"/>
          <w:lang w:val="uk-UA"/>
        </w:rPr>
        <w:t xml:space="preserve"> </w:t>
      </w:r>
      <w:r w:rsidR="00AC4848">
        <w:rPr>
          <w:sz w:val="24"/>
          <w:szCs w:val="24"/>
          <w:lang w:val="uk-UA"/>
        </w:rPr>
        <w:t>(рис.5).</w:t>
      </w:r>
    </w:p>
    <w:p w14:paraId="1CCB4AFE" w14:textId="77777777" w:rsidR="0076325E" w:rsidRDefault="0076325E" w:rsidP="0076325E">
      <w:pPr>
        <w:autoSpaceDE w:val="0"/>
        <w:autoSpaceDN w:val="0"/>
        <w:adjustRightInd w:val="0"/>
        <w:jc w:val="both"/>
        <w:rPr>
          <w:sz w:val="10"/>
          <w:szCs w:val="10"/>
          <w:lang w:val="uk-UA"/>
        </w:rPr>
      </w:pPr>
    </w:p>
    <w:p w14:paraId="77DFD9A3" w14:textId="77777777" w:rsidR="00957CBB" w:rsidRDefault="00957CBB" w:rsidP="0076325E">
      <w:pPr>
        <w:autoSpaceDE w:val="0"/>
        <w:autoSpaceDN w:val="0"/>
        <w:adjustRightInd w:val="0"/>
        <w:jc w:val="both"/>
        <w:rPr>
          <w:sz w:val="10"/>
          <w:szCs w:val="10"/>
          <w:lang w:val="uk-UA"/>
        </w:rPr>
      </w:pPr>
    </w:p>
    <w:p w14:paraId="3E08A2E7" w14:textId="592C3FAD" w:rsidR="0076325E" w:rsidRPr="00B7669C" w:rsidRDefault="00071D67" w:rsidP="0076325E">
      <w:pPr>
        <w:autoSpaceDE w:val="0"/>
        <w:autoSpaceDN w:val="0"/>
        <w:adjustRightInd w:val="0"/>
        <w:ind w:left="567" w:hanging="567"/>
        <w:jc w:val="both"/>
        <w:rPr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1193A498" wp14:editId="0B339CF8">
            <wp:extent cx="5972175" cy="3724275"/>
            <wp:effectExtent l="0" t="0" r="9525" b="9525"/>
            <wp:docPr id="9193512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5126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290B8" w14:textId="341CECA6" w:rsidR="0076325E" w:rsidRPr="00983F34" w:rsidRDefault="0076325E" w:rsidP="0076325E">
      <w:pPr>
        <w:ind w:firstLine="567"/>
        <w:rPr>
          <w:b/>
          <w:i/>
          <w:color w:val="000000"/>
          <w:sz w:val="25"/>
          <w:szCs w:val="25"/>
          <w:lang w:val="uk-UA"/>
        </w:rPr>
      </w:pPr>
      <w:r w:rsidRPr="00983F34">
        <w:rPr>
          <w:b/>
          <w:i/>
          <w:color w:val="000000"/>
          <w:sz w:val="25"/>
          <w:szCs w:val="25"/>
          <w:lang w:val="uk-UA"/>
        </w:rPr>
        <w:lastRenderedPageBreak/>
        <w:t>Загальний фонд</w:t>
      </w:r>
    </w:p>
    <w:p w14:paraId="2065EA34" w14:textId="77777777" w:rsidR="00ED0508" w:rsidRPr="00ED0508" w:rsidRDefault="00ED0508" w:rsidP="0076325E">
      <w:pPr>
        <w:ind w:firstLine="567"/>
        <w:rPr>
          <w:b/>
          <w:i/>
          <w:color w:val="000000"/>
          <w:sz w:val="10"/>
          <w:szCs w:val="10"/>
          <w:lang w:val="uk-UA"/>
        </w:rPr>
      </w:pPr>
    </w:p>
    <w:p w14:paraId="5C36C85F" w14:textId="5BF23423" w:rsidR="0076325E" w:rsidRPr="00B7669C" w:rsidRDefault="0073446C" w:rsidP="0076325E">
      <w:pPr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 рахунок коштів місцевого бюджету за зальним фондом по галузі «Освіта» заплановано 369 509,1 тис. грн. </w:t>
      </w:r>
      <w:r w:rsidR="0076325E" w:rsidRPr="00B7669C">
        <w:rPr>
          <w:color w:val="000000"/>
          <w:sz w:val="24"/>
          <w:szCs w:val="24"/>
          <w:lang w:val="uk-UA"/>
        </w:rPr>
        <w:t>У розрізі бюджетних програм  видатки місцевого бюджету  заплановані наступним чином:</w:t>
      </w:r>
    </w:p>
    <w:p w14:paraId="3CB1C326" w14:textId="6554779E" w:rsidR="0076325E" w:rsidRDefault="0076325E" w:rsidP="0076325E">
      <w:pPr>
        <w:ind w:firstLine="567"/>
        <w:jc w:val="both"/>
        <w:rPr>
          <w:rFonts w:eastAsia="Calibri"/>
          <w:color w:val="000000"/>
          <w:sz w:val="24"/>
          <w:szCs w:val="24"/>
          <w:lang w:val="uk-UA"/>
        </w:rPr>
      </w:pPr>
      <w:r w:rsidRPr="00B7669C">
        <w:rPr>
          <w:rFonts w:eastAsia="Calibri"/>
          <w:color w:val="000000"/>
          <w:sz w:val="24"/>
          <w:szCs w:val="24"/>
          <w:lang w:val="uk-UA"/>
        </w:rPr>
        <w:t xml:space="preserve">- за бюджетною програмою 1010 «Надання дошкільної освіти » плануються місцевим  бюджетом видатки в обсязі </w:t>
      </w:r>
      <w:r w:rsidR="00631F6B">
        <w:rPr>
          <w:rFonts w:eastAsia="Calibri"/>
          <w:color w:val="000000"/>
          <w:sz w:val="24"/>
          <w:szCs w:val="24"/>
          <w:lang w:val="uk-UA"/>
        </w:rPr>
        <w:t>186 766,7</w:t>
      </w:r>
      <w:r w:rsidRPr="00B7669C">
        <w:rPr>
          <w:rFonts w:eastAsia="Calibri"/>
          <w:color w:val="000000"/>
          <w:sz w:val="24"/>
          <w:szCs w:val="24"/>
          <w:lang w:val="uk-UA"/>
        </w:rPr>
        <w:t xml:space="preserve"> тис. грн; </w:t>
      </w:r>
    </w:p>
    <w:p w14:paraId="677E347D" w14:textId="77777777" w:rsidR="00661E25" w:rsidRPr="00661E25" w:rsidRDefault="00661E25" w:rsidP="0076325E">
      <w:pPr>
        <w:ind w:firstLine="567"/>
        <w:jc w:val="both"/>
        <w:rPr>
          <w:rFonts w:eastAsia="Calibri"/>
          <w:color w:val="000000"/>
          <w:sz w:val="10"/>
          <w:szCs w:val="10"/>
          <w:lang w:val="uk-UA"/>
        </w:rPr>
      </w:pPr>
    </w:p>
    <w:p w14:paraId="0A984C18" w14:textId="44891482" w:rsidR="0076325E" w:rsidRDefault="0076325E" w:rsidP="0076325E">
      <w:pPr>
        <w:numPr>
          <w:ilvl w:val="0"/>
          <w:numId w:val="6"/>
        </w:numPr>
        <w:spacing w:line="276" w:lineRule="auto"/>
        <w:ind w:left="0" w:firstLine="567"/>
        <w:contextualSpacing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 за бюджетною програмою 1021 «Надання загальної середньої освіти закладами загальної середньої освіти</w:t>
      </w:r>
      <w:r w:rsidRPr="00B7669C">
        <w:rPr>
          <w:i/>
          <w:sz w:val="24"/>
          <w:szCs w:val="24"/>
          <w:lang w:val="uk-UA"/>
        </w:rPr>
        <w:t xml:space="preserve"> </w:t>
      </w:r>
      <w:r w:rsidRPr="00B7669C">
        <w:rPr>
          <w:sz w:val="24"/>
          <w:szCs w:val="24"/>
          <w:lang w:val="uk-UA"/>
        </w:rPr>
        <w:t xml:space="preserve">за рахунок коштів місцевого  бюджету»  заплановано видатків в обсязі </w:t>
      </w:r>
      <w:r w:rsidR="007A37E7">
        <w:rPr>
          <w:sz w:val="24"/>
          <w:szCs w:val="24"/>
          <w:lang w:val="uk-UA"/>
        </w:rPr>
        <w:t>152 864,7</w:t>
      </w:r>
      <w:r w:rsidRPr="00B7669C">
        <w:rPr>
          <w:sz w:val="24"/>
          <w:szCs w:val="24"/>
          <w:lang w:val="uk-UA"/>
        </w:rPr>
        <w:t xml:space="preserve">  тис. грн;</w:t>
      </w:r>
    </w:p>
    <w:p w14:paraId="6494EAF7" w14:textId="77777777" w:rsidR="00661E25" w:rsidRPr="00661E25" w:rsidRDefault="00661E25" w:rsidP="00661E25">
      <w:pPr>
        <w:spacing w:line="276" w:lineRule="auto"/>
        <w:ind w:left="567"/>
        <w:contextualSpacing/>
        <w:jc w:val="both"/>
        <w:rPr>
          <w:sz w:val="10"/>
          <w:szCs w:val="10"/>
          <w:lang w:val="uk-UA"/>
        </w:rPr>
      </w:pPr>
    </w:p>
    <w:p w14:paraId="0FABEC8B" w14:textId="22A4B7C4" w:rsidR="0076325E" w:rsidRPr="007252D9" w:rsidRDefault="0076325E" w:rsidP="0076325E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  <w:r w:rsidRPr="007252D9">
        <w:rPr>
          <w:sz w:val="24"/>
          <w:szCs w:val="24"/>
          <w:lang w:val="uk-UA"/>
        </w:rPr>
        <w:t xml:space="preserve">  - за бюджетною програмою 1031 «Надання загальної середньої освіти закладами загальної середньої освіти за рахунок коштів освітньої субвенції»</w:t>
      </w:r>
      <w:r w:rsidRPr="007252D9">
        <w:rPr>
          <w:i/>
          <w:sz w:val="24"/>
          <w:szCs w:val="24"/>
          <w:lang w:val="uk-UA"/>
        </w:rPr>
        <w:t xml:space="preserve"> </w:t>
      </w:r>
      <w:r w:rsidRPr="007252D9">
        <w:rPr>
          <w:sz w:val="24"/>
          <w:szCs w:val="24"/>
          <w:lang w:val="uk-UA"/>
        </w:rPr>
        <w:t xml:space="preserve">заплановано видатків в обсязі </w:t>
      </w:r>
      <w:r w:rsidR="007252D9" w:rsidRPr="007252D9">
        <w:rPr>
          <w:sz w:val="24"/>
          <w:szCs w:val="24"/>
          <w:lang w:val="uk-UA"/>
        </w:rPr>
        <w:t xml:space="preserve">179 373,1 </w:t>
      </w:r>
      <w:r w:rsidRPr="007252D9">
        <w:rPr>
          <w:sz w:val="24"/>
          <w:szCs w:val="24"/>
          <w:lang w:val="uk-UA"/>
        </w:rPr>
        <w:t xml:space="preserve">тис. грн; </w:t>
      </w:r>
    </w:p>
    <w:p w14:paraId="668D09BD" w14:textId="77777777" w:rsidR="00661E25" w:rsidRPr="00661E25" w:rsidRDefault="00661E25" w:rsidP="0076325E">
      <w:pPr>
        <w:autoSpaceDE w:val="0"/>
        <w:autoSpaceDN w:val="0"/>
        <w:ind w:firstLine="567"/>
        <w:jc w:val="both"/>
        <w:rPr>
          <w:sz w:val="10"/>
          <w:szCs w:val="10"/>
          <w:lang w:val="uk-UA"/>
        </w:rPr>
      </w:pPr>
    </w:p>
    <w:p w14:paraId="519E5056" w14:textId="360259F7" w:rsidR="0076325E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- за бюджетною програмою 1070 « Надання позашкільної освіти закладами позашкільної освіти, заходи із позашкільної роботи з дітьми» по загальному фонду місцевого бюджет заплановано видатків в сумі  </w:t>
      </w:r>
      <w:r w:rsidR="000527A5">
        <w:rPr>
          <w:sz w:val="24"/>
          <w:szCs w:val="24"/>
          <w:lang w:val="uk-UA"/>
        </w:rPr>
        <w:t>6 543,2</w:t>
      </w:r>
      <w:r w:rsidRPr="00B7669C">
        <w:rPr>
          <w:sz w:val="24"/>
          <w:szCs w:val="24"/>
          <w:lang w:val="uk-UA"/>
        </w:rPr>
        <w:t xml:space="preserve"> тис. грн;</w:t>
      </w:r>
    </w:p>
    <w:p w14:paraId="73AA2E64" w14:textId="77777777" w:rsidR="00661E25" w:rsidRPr="00661E25" w:rsidRDefault="00661E25" w:rsidP="0076325E">
      <w:pPr>
        <w:ind w:firstLine="567"/>
        <w:jc w:val="both"/>
        <w:rPr>
          <w:sz w:val="10"/>
          <w:szCs w:val="10"/>
          <w:lang w:val="uk-UA"/>
        </w:rPr>
      </w:pPr>
    </w:p>
    <w:p w14:paraId="417CC3CA" w14:textId="3CC2F592" w:rsidR="0076325E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-</w:t>
      </w:r>
      <w:r w:rsidR="006265AF">
        <w:rPr>
          <w:sz w:val="24"/>
          <w:szCs w:val="24"/>
          <w:lang w:val="uk-UA"/>
        </w:rPr>
        <w:t xml:space="preserve"> </w:t>
      </w:r>
      <w:r w:rsidRPr="00B7669C">
        <w:rPr>
          <w:sz w:val="24"/>
          <w:szCs w:val="24"/>
          <w:lang w:val="uk-UA"/>
        </w:rPr>
        <w:t xml:space="preserve">за бюджетною програмою 1141 «Забезпечення діяльності інших закладів у сфері освіти» заплановано видатків в сумі </w:t>
      </w:r>
      <w:r w:rsidR="002B7649">
        <w:rPr>
          <w:sz w:val="24"/>
          <w:szCs w:val="24"/>
          <w:lang w:val="uk-UA"/>
        </w:rPr>
        <w:t xml:space="preserve">10 229,7 </w:t>
      </w:r>
      <w:r w:rsidRPr="00B7669C">
        <w:rPr>
          <w:sz w:val="24"/>
          <w:szCs w:val="24"/>
          <w:lang w:val="uk-UA"/>
        </w:rPr>
        <w:t>тис. грн;</w:t>
      </w:r>
    </w:p>
    <w:p w14:paraId="5EF5036F" w14:textId="77777777" w:rsidR="00661E25" w:rsidRPr="00661E25" w:rsidRDefault="00661E25" w:rsidP="0076325E">
      <w:pPr>
        <w:ind w:firstLine="567"/>
        <w:jc w:val="both"/>
        <w:rPr>
          <w:sz w:val="10"/>
          <w:szCs w:val="10"/>
          <w:lang w:val="uk-UA"/>
        </w:rPr>
      </w:pPr>
    </w:p>
    <w:p w14:paraId="6A700056" w14:textId="0873BF4B" w:rsidR="0076325E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- за бюджетною програмою 1142 «Інші програми та заходи у сфері освіти» заплановано видатків в сумі </w:t>
      </w:r>
      <w:r w:rsidR="007E4528">
        <w:rPr>
          <w:sz w:val="24"/>
          <w:szCs w:val="24"/>
          <w:lang w:val="uk-UA"/>
        </w:rPr>
        <w:t>280,0</w:t>
      </w:r>
      <w:r w:rsidRPr="00B7669C">
        <w:rPr>
          <w:sz w:val="24"/>
          <w:szCs w:val="24"/>
          <w:lang w:val="uk-UA"/>
        </w:rPr>
        <w:t xml:space="preserve"> тис. грн (надання одноразової допомоги дітям-сиротам, дітям, позбавленим батьківського піклування, після досягнення 18-річного віку, дітям-сиротам випускникам закладів середньої освіти);</w:t>
      </w:r>
    </w:p>
    <w:p w14:paraId="0396A622" w14:textId="77777777" w:rsidR="00661E25" w:rsidRPr="00661E25" w:rsidRDefault="00661E25" w:rsidP="0076325E">
      <w:pPr>
        <w:ind w:firstLine="567"/>
        <w:jc w:val="both"/>
        <w:rPr>
          <w:sz w:val="10"/>
          <w:szCs w:val="10"/>
          <w:lang w:val="uk-UA"/>
        </w:rPr>
      </w:pPr>
    </w:p>
    <w:p w14:paraId="65C9C8EB" w14:textId="76579B1E" w:rsidR="0076325E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-</w:t>
      </w:r>
      <w:r w:rsidR="000B680C">
        <w:rPr>
          <w:sz w:val="24"/>
          <w:szCs w:val="24"/>
          <w:lang w:val="uk-UA"/>
        </w:rPr>
        <w:t xml:space="preserve"> </w:t>
      </w:r>
      <w:r w:rsidRPr="00B7669C">
        <w:rPr>
          <w:sz w:val="24"/>
          <w:szCs w:val="24"/>
          <w:lang w:val="uk-UA"/>
        </w:rPr>
        <w:t>за бюджетною програмою 1151 «Забезпечення діяльності інклюзивно-ресурсних центрів за рахунок коштів місцевого бюджету» заплановано видатків в сумі 2</w:t>
      </w:r>
      <w:r w:rsidR="00336B25">
        <w:rPr>
          <w:sz w:val="24"/>
          <w:szCs w:val="24"/>
          <w:lang w:val="uk-UA"/>
        </w:rPr>
        <w:t>14,7</w:t>
      </w:r>
      <w:r w:rsidRPr="00B7669C">
        <w:rPr>
          <w:sz w:val="24"/>
          <w:szCs w:val="24"/>
          <w:lang w:val="uk-UA"/>
        </w:rPr>
        <w:t xml:space="preserve"> тис. грн;</w:t>
      </w:r>
    </w:p>
    <w:p w14:paraId="778D77D7" w14:textId="77777777" w:rsidR="00661E25" w:rsidRPr="00661E25" w:rsidRDefault="00661E25" w:rsidP="0076325E">
      <w:pPr>
        <w:ind w:firstLine="567"/>
        <w:jc w:val="both"/>
        <w:rPr>
          <w:sz w:val="10"/>
          <w:szCs w:val="10"/>
          <w:lang w:val="uk-UA"/>
        </w:rPr>
      </w:pPr>
    </w:p>
    <w:p w14:paraId="092DCBDF" w14:textId="6D00FA62" w:rsidR="0076325E" w:rsidRPr="000B680C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 </w:t>
      </w:r>
      <w:r w:rsidR="000B680C">
        <w:rPr>
          <w:sz w:val="24"/>
          <w:szCs w:val="24"/>
          <w:lang w:val="uk-UA"/>
        </w:rPr>
        <w:t xml:space="preserve">- </w:t>
      </w:r>
      <w:r w:rsidRPr="000B680C">
        <w:rPr>
          <w:sz w:val="24"/>
          <w:szCs w:val="24"/>
          <w:lang w:val="uk-UA"/>
        </w:rPr>
        <w:t>за бюджетною програмою 1</w:t>
      </w:r>
      <w:r w:rsidR="000B680C" w:rsidRPr="000B680C">
        <w:rPr>
          <w:sz w:val="24"/>
          <w:szCs w:val="24"/>
          <w:lang w:val="uk-UA"/>
        </w:rPr>
        <w:t>702</w:t>
      </w:r>
      <w:r w:rsidRPr="000B680C">
        <w:rPr>
          <w:sz w:val="24"/>
          <w:szCs w:val="24"/>
          <w:lang w:val="uk-UA"/>
        </w:rPr>
        <w:t xml:space="preserve"> «Забезпечення </w:t>
      </w:r>
      <w:r w:rsidR="000B680C" w:rsidRPr="000B680C">
        <w:rPr>
          <w:sz w:val="24"/>
          <w:szCs w:val="24"/>
          <w:lang w:val="uk-UA"/>
        </w:rPr>
        <w:t>харчуванням учнів закладів загальної середньої освіти за рахунок субвенції з державного бюджету місцевим бюджетам»</w:t>
      </w:r>
      <w:r w:rsidRPr="000B680C">
        <w:rPr>
          <w:sz w:val="24"/>
          <w:szCs w:val="24"/>
          <w:lang w:val="uk-UA"/>
        </w:rPr>
        <w:t xml:space="preserve"> </w:t>
      </w:r>
      <w:r w:rsidR="000B680C" w:rsidRPr="000B680C">
        <w:rPr>
          <w:sz w:val="24"/>
          <w:szCs w:val="24"/>
          <w:lang w:val="uk-UA"/>
        </w:rPr>
        <w:t>передбаче</w:t>
      </w:r>
      <w:r w:rsidRPr="000B680C">
        <w:rPr>
          <w:sz w:val="24"/>
          <w:szCs w:val="24"/>
          <w:lang w:val="uk-UA"/>
        </w:rPr>
        <w:t xml:space="preserve">но </w:t>
      </w:r>
      <w:r w:rsidR="000B680C" w:rsidRPr="000B680C">
        <w:rPr>
          <w:sz w:val="24"/>
          <w:szCs w:val="24"/>
          <w:lang w:val="uk-UA"/>
        </w:rPr>
        <w:t>14 328,1</w:t>
      </w:r>
      <w:r w:rsidRPr="000B680C">
        <w:rPr>
          <w:sz w:val="24"/>
          <w:szCs w:val="24"/>
          <w:lang w:val="uk-UA"/>
        </w:rPr>
        <w:t xml:space="preserve">  тис. грн</w:t>
      </w:r>
      <w:r w:rsidR="003B093D">
        <w:rPr>
          <w:sz w:val="24"/>
          <w:szCs w:val="24"/>
          <w:lang w:val="uk-UA"/>
        </w:rPr>
        <w:t>.</w:t>
      </w:r>
    </w:p>
    <w:p w14:paraId="3CF2DE16" w14:textId="77777777" w:rsidR="0076325E" w:rsidRPr="00B7669C" w:rsidRDefault="0076325E" w:rsidP="0076325E">
      <w:pPr>
        <w:ind w:firstLine="567"/>
        <w:jc w:val="both"/>
        <w:rPr>
          <w:sz w:val="10"/>
          <w:szCs w:val="10"/>
          <w:lang w:val="uk-UA"/>
        </w:rPr>
      </w:pPr>
    </w:p>
    <w:p w14:paraId="4C3ED50C" w14:textId="77777777" w:rsidR="0076325E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Головним виконавцем вищевказаних бюджетних  програм є Відділ освіти Бучанської міської ради.</w:t>
      </w:r>
    </w:p>
    <w:p w14:paraId="2E0D00DA" w14:textId="77777777" w:rsidR="00EC3593" w:rsidRPr="00EC3593" w:rsidRDefault="00EC3593" w:rsidP="0076325E">
      <w:pPr>
        <w:ind w:firstLine="567"/>
        <w:jc w:val="both"/>
        <w:rPr>
          <w:sz w:val="10"/>
          <w:szCs w:val="10"/>
          <w:lang w:val="uk-UA"/>
        </w:rPr>
      </w:pPr>
    </w:p>
    <w:p w14:paraId="21800C25" w14:textId="6EEDAB2B" w:rsidR="0076325E" w:rsidRPr="00B7669C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За бюджетною програмою 1080 «Надання спеціальної освіти мистецькими школами » по загальному фонду місцевого бюджет заплановано 1</w:t>
      </w:r>
      <w:r w:rsidR="000D07F0">
        <w:rPr>
          <w:sz w:val="24"/>
          <w:szCs w:val="24"/>
          <w:lang w:val="uk-UA"/>
        </w:rPr>
        <w:t>2 610,0</w:t>
      </w:r>
      <w:r w:rsidRPr="00B7669C">
        <w:rPr>
          <w:sz w:val="24"/>
          <w:szCs w:val="24"/>
          <w:lang w:val="uk-UA"/>
        </w:rPr>
        <w:t xml:space="preserve"> тис. грн. Виконавець програми  Відділ культури, національностей та релігії Бучанської міської ради. Кошти спрямовуватимуться на утримання Бучанської дитячої школи мистецтв ім. Л. Ревуцького та Гаврилівської дитячої музичної школи.</w:t>
      </w:r>
    </w:p>
    <w:p w14:paraId="485EB8AA" w14:textId="77777777" w:rsidR="0076325E" w:rsidRPr="00B7669C" w:rsidRDefault="0076325E" w:rsidP="0076325E">
      <w:pPr>
        <w:jc w:val="both"/>
        <w:rPr>
          <w:sz w:val="16"/>
          <w:szCs w:val="16"/>
          <w:lang w:val="uk-UA"/>
        </w:rPr>
      </w:pPr>
    </w:p>
    <w:p w14:paraId="69A77CB2" w14:textId="4AC1F3B3" w:rsidR="0073446C" w:rsidRDefault="0076325E" w:rsidP="00ED0508">
      <w:pPr>
        <w:ind w:firstLine="567"/>
        <w:jc w:val="both"/>
        <w:rPr>
          <w:sz w:val="24"/>
          <w:szCs w:val="24"/>
          <w:lang w:val="uk-UA"/>
        </w:rPr>
      </w:pPr>
      <w:r w:rsidRPr="00EB495E">
        <w:rPr>
          <w:b/>
          <w:i/>
          <w:sz w:val="25"/>
          <w:szCs w:val="25"/>
          <w:lang w:val="uk-UA"/>
        </w:rPr>
        <w:t>Спеціальний фонд</w:t>
      </w:r>
      <w:r w:rsidRPr="00B7669C">
        <w:rPr>
          <w:sz w:val="24"/>
          <w:szCs w:val="24"/>
          <w:lang w:val="uk-UA"/>
        </w:rPr>
        <w:t xml:space="preserve"> галузі « Освіта» в сумі  </w:t>
      </w:r>
      <w:r w:rsidR="0073446C">
        <w:rPr>
          <w:sz w:val="24"/>
          <w:szCs w:val="24"/>
          <w:lang w:val="uk-UA"/>
        </w:rPr>
        <w:t>156 533,3</w:t>
      </w:r>
      <w:r w:rsidRPr="00B7669C">
        <w:rPr>
          <w:sz w:val="24"/>
          <w:szCs w:val="24"/>
          <w:lang w:val="uk-UA"/>
        </w:rPr>
        <w:t xml:space="preserve"> тис. грн на 202</w:t>
      </w:r>
      <w:r w:rsidR="00EB495E">
        <w:rPr>
          <w:sz w:val="24"/>
          <w:szCs w:val="24"/>
          <w:lang w:val="uk-UA"/>
        </w:rPr>
        <w:t>6</w:t>
      </w:r>
      <w:r w:rsidRPr="00B7669C">
        <w:rPr>
          <w:sz w:val="24"/>
          <w:szCs w:val="24"/>
          <w:lang w:val="uk-UA"/>
        </w:rPr>
        <w:t xml:space="preserve"> рік сформовано за рахунок</w:t>
      </w:r>
      <w:r w:rsidR="0073446C">
        <w:rPr>
          <w:sz w:val="24"/>
          <w:szCs w:val="24"/>
          <w:lang w:val="uk-UA"/>
        </w:rPr>
        <w:t xml:space="preserve">: </w:t>
      </w:r>
    </w:p>
    <w:p w14:paraId="74DF27B3" w14:textId="09F6F289" w:rsidR="0076325E" w:rsidRDefault="0073446C" w:rsidP="00ED0508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</w:t>
      </w:r>
      <w:r w:rsidR="0076325E" w:rsidRPr="00B7669C">
        <w:rPr>
          <w:sz w:val="24"/>
          <w:szCs w:val="24"/>
          <w:lang w:val="uk-UA"/>
        </w:rPr>
        <w:t xml:space="preserve"> надходжень від надання закладами освіти та мистецькими школами платних послуг (батьківська плата за харчування, за навчання дітей на музичних інструментах, надходження від оренди майна)</w:t>
      </w:r>
      <w:r>
        <w:rPr>
          <w:sz w:val="24"/>
          <w:szCs w:val="24"/>
          <w:lang w:val="uk-UA"/>
        </w:rPr>
        <w:t xml:space="preserve"> – 28 361,6 тис. грн</w:t>
      </w:r>
      <w:r w:rsidR="0076325E" w:rsidRPr="00B7669C">
        <w:rPr>
          <w:sz w:val="24"/>
          <w:szCs w:val="24"/>
          <w:lang w:val="uk-UA"/>
        </w:rPr>
        <w:t>. Вказані кошти  будуть використані на придбання продуктів харчування в закладах дошкільної освіти, заробітну плату з нарахуваннями, оплату комунальних послуг та енергоносіїв, придбання предметів, матеріалів, обладнання, інвентарю та предметів довгострокового користування, будівництво закладів освіти</w:t>
      </w:r>
      <w:r w:rsidR="00EB495E">
        <w:rPr>
          <w:sz w:val="24"/>
          <w:szCs w:val="24"/>
          <w:lang w:val="uk-UA"/>
        </w:rPr>
        <w:t xml:space="preserve">, оплату комунальних послуг та енергоносіїв у </w:t>
      </w:r>
      <w:r w:rsidR="006A2DF1">
        <w:rPr>
          <w:sz w:val="24"/>
          <w:szCs w:val="24"/>
          <w:lang w:val="uk-UA"/>
        </w:rPr>
        <w:t xml:space="preserve">мистецьких </w:t>
      </w:r>
      <w:r w:rsidR="00EB495E">
        <w:rPr>
          <w:sz w:val="24"/>
          <w:szCs w:val="24"/>
          <w:lang w:val="uk-UA"/>
        </w:rPr>
        <w:t>школах</w:t>
      </w:r>
      <w:r>
        <w:rPr>
          <w:sz w:val="24"/>
          <w:szCs w:val="24"/>
          <w:lang w:val="uk-UA"/>
        </w:rPr>
        <w:t>;</w:t>
      </w:r>
    </w:p>
    <w:p w14:paraId="14340DAF" w14:textId="77777777" w:rsidR="0073446C" w:rsidRPr="0073446C" w:rsidRDefault="0073446C" w:rsidP="00ED0508">
      <w:pPr>
        <w:ind w:firstLine="567"/>
        <w:jc w:val="both"/>
        <w:rPr>
          <w:sz w:val="10"/>
          <w:szCs w:val="10"/>
          <w:lang w:val="uk-UA"/>
        </w:rPr>
      </w:pPr>
    </w:p>
    <w:p w14:paraId="6E2264E4" w14:textId="38E7E29F" w:rsidR="0073446C" w:rsidRDefault="0073446C" w:rsidP="00ED0508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кошти бюджету розвитку на реалізацію публічних інвестиційних проєктів – 128 171,7 тис. грн.</w:t>
      </w:r>
    </w:p>
    <w:p w14:paraId="57F305C0" w14:textId="77777777" w:rsidR="005C263B" w:rsidRPr="005C263B" w:rsidRDefault="005C263B" w:rsidP="00ED0508">
      <w:pPr>
        <w:ind w:firstLine="567"/>
        <w:jc w:val="both"/>
        <w:rPr>
          <w:sz w:val="10"/>
          <w:szCs w:val="10"/>
          <w:lang w:val="uk-UA"/>
        </w:rPr>
      </w:pPr>
    </w:p>
    <w:p w14:paraId="3002E4FB" w14:textId="77777777" w:rsidR="0076325E" w:rsidRDefault="0076325E" w:rsidP="0076325E">
      <w:pPr>
        <w:ind w:firstLine="709"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У розрізі бюджетних програм за спеціальним фондом видатки сплановано наступним чином:</w:t>
      </w:r>
    </w:p>
    <w:p w14:paraId="163BBC4D" w14:textId="77777777" w:rsidR="006F1B1E" w:rsidRPr="006F1B1E" w:rsidRDefault="006F1B1E" w:rsidP="0076325E">
      <w:pPr>
        <w:ind w:firstLine="709"/>
        <w:jc w:val="both"/>
        <w:rPr>
          <w:sz w:val="10"/>
          <w:szCs w:val="10"/>
          <w:lang w:val="uk-UA"/>
        </w:rPr>
      </w:pPr>
    </w:p>
    <w:p w14:paraId="7A173AD6" w14:textId="7FF3DB04" w:rsidR="0076325E" w:rsidRDefault="0076325E" w:rsidP="0076325E">
      <w:pPr>
        <w:numPr>
          <w:ilvl w:val="0"/>
          <w:numId w:val="6"/>
        </w:numPr>
        <w:ind w:left="0" w:firstLine="567"/>
        <w:jc w:val="both"/>
        <w:rPr>
          <w:color w:val="000000"/>
          <w:sz w:val="24"/>
          <w:szCs w:val="24"/>
          <w:lang w:val="uk-UA"/>
        </w:rPr>
      </w:pPr>
      <w:r w:rsidRPr="00B7669C">
        <w:rPr>
          <w:color w:val="000000"/>
          <w:sz w:val="24"/>
          <w:szCs w:val="24"/>
          <w:lang w:val="uk-UA"/>
        </w:rPr>
        <w:t xml:space="preserve">за бюджетною програмою 1010 « Надання дошкільної освіти » плануються місцевим  бюджетом видатки в обсязі </w:t>
      </w:r>
      <w:r w:rsidR="006C47F3">
        <w:rPr>
          <w:color w:val="000000"/>
          <w:sz w:val="24"/>
          <w:szCs w:val="24"/>
          <w:lang w:val="uk-UA"/>
        </w:rPr>
        <w:t>19 738,3</w:t>
      </w:r>
      <w:r w:rsidRPr="00B7669C">
        <w:rPr>
          <w:color w:val="000000"/>
          <w:sz w:val="24"/>
          <w:szCs w:val="24"/>
          <w:lang w:val="uk-UA"/>
        </w:rPr>
        <w:t xml:space="preserve"> тис. грн ( платні послуги); </w:t>
      </w:r>
    </w:p>
    <w:p w14:paraId="68061A6D" w14:textId="77777777" w:rsidR="00B9588F" w:rsidRPr="00B9588F" w:rsidRDefault="00B9588F" w:rsidP="00B9588F">
      <w:pPr>
        <w:ind w:left="567"/>
        <w:jc w:val="both"/>
        <w:rPr>
          <w:color w:val="000000"/>
          <w:sz w:val="10"/>
          <w:szCs w:val="10"/>
          <w:lang w:val="uk-UA"/>
        </w:rPr>
      </w:pPr>
    </w:p>
    <w:p w14:paraId="683912C9" w14:textId="6EC75A6C" w:rsidR="0076325E" w:rsidRDefault="0076325E" w:rsidP="0076325E">
      <w:pPr>
        <w:numPr>
          <w:ilvl w:val="0"/>
          <w:numId w:val="6"/>
        </w:numPr>
        <w:spacing w:line="276" w:lineRule="auto"/>
        <w:ind w:left="0" w:firstLine="567"/>
        <w:contextualSpacing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 xml:space="preserve">за бюджетною програмою 1021 «Надання загальної середньої освіти закладами загальної середньої освіти » заплановано видатків в обсязі </w:t>
      </w:r>
      <w:r w:rsidR="00B9588F">
        <w:rPr>
          <w:sz w:val="24"/>
          <w:szCs w:val="24"/>
          <w:lang w:val="uk-UA"/>
        </w:rPr>
        <w:t>– 6 085,4</w:t>
      </w:r>
      <w:r w:rsidRPr="00B7669C">
        <w:rPr>
          <w:sz w:val="24"/>
          <w:szCs w:val="24"/>
          <w:lang w:val="uk-UA"/>
        </w:rPr>
        <w:t xml:space="preserve"> тис. грн</w:t>
      </w:r>
      <w:r w:rsidR="009E1BD1">
        <w:rPr>
          <w:sz w:val="24"/>
          <w:szCs w:val="24"/>
          <w:lang w:val="uk-UA"/>
        </w:rPr>
        <w:t xml:space="preserve"> (платні послуги)</w:t>
      </w:r>
      <w:r w:rsidR="00393B55">
        <w:rPr>
          <w:sz w:val="24"/>
          <w:szCs w:val="24"/>
          <w:lang w:val="uk-UA"/>
        </w:rPr>
        <w:t>;</w:t>
      </w:r>
    </w:p>
    <w:p w14:paraId="5F424BB9" w14:textId="77777777" w:rsidR="006F1B1E" w:rsidRPr="006F1B1E" w:rsidRDefault="006F1B1E" w:rsidP="006F1B1E">
      <w:pPr>
        <w:spacing w:line="276" w:lineRule="auto"/>
        <w:ind w:left="567"/>
        <w:contextualSpacing/>
        <w:jc w:val="both"/>
        <w:rPr>
          <w:sz w:val="10"/>
          <w:szCs w:val="10"/>
          <w:lang w:val="uk-UA"/>
        </w:rPr>
      </w:pPr>
    </w:p>
    <w:p w14:paraId="70928A59" w14:textId="325A0D64" w:rsidR="0076325E" w:rsidRDefault="0076325E" w:rsidP="0076325E">
      <w:pPr>
        <w:numPr>
          <w:ilvl w:val="0"/>
          <w:numId w:val="6"/>
        </w:numPr>
        <w:spacing w:line="276" w:lineRule="auto"/>
        <w:ind w:left="0" w:firstLine="567"/>
        <w:contextualSpacing/>
        <w:jc w:val="both"/>
        <w:rPr>
          <w:sz w:val="24"/>
          <w:szCs w:val="24"/>
          <w:lang w:val="uk-UA"/>
        </w:rPr>
      </w:pPr>
      <w:r w:rsidRPr="00B7669C">
        <w:rPr>
          <w:sz w:val="24"/>
          <w:szCs w:val="24"/>
          <w:lang w:val="uk-UA"/>
        </w:rPr>
        <w:t>за бюджетною програмою 10</w:t>
      </w:r>
      <w:r w:rsidR="00393B55">
        <w:rPr>
          <w:sz w:val="24"/>
          <w:szCs w:val="24"/>
          <w:lang w:val="uk-UA"/>
        </w:rPr>
        <w:t>8</w:t>
      </w:r>
      <w:r w:rsidRPr="00B7669C">
        <w:rPr>
          <w:sz w:val="24"/>
          <w:szCs w:val="24"/>
          <w:lang w:val="uk-UA"/>
        </w:rPr>
        <w:t>0 «</w:t>
      </w:r>
      <w:r w:rsidR="00393B55">
        <w:rPr>
          <w:sz w:val="24"/>
          <w:szCs w:val="24"/>
          <w:lang w:val="uk-UA"/>
        </w:rPr>
        <w:t>Надання спеціалізованої освіти мистецькими школами</w:t>
      </w:r>
      <w:r w:rsidRPr="00B7669C">
        <w:rPr>
          <w:sz w:val="24"/>
          <w:szCs w:val="24"/>
          <w:lang w:val="uk-UA"/>
        </w:rPr>
        <w:t xml:space="preserve">» заплановано видатків в обсязі </w:t>
      </w:r>
      <w:r w:rsidR="008616C1">
        <w:rPr>
          <w:sz w:val="24"/>
          <w:szCs w:val="24"/>
          <w:lang w:val="uk-UA"/>
        </w:rPr>
        <w:t xml:space="preserve"> </w:t>
      </w:r>
      <w:r w:rsidR="00393B55">
        <w:rPr>
          <w:sz w:val="24"/>
          <w:szCs w:val="24"/>
          <w:lang w:val="uk-UA"/>
        </w:rPr>
        <w:t>2 537,9</w:t>
      </w:r>
      <w:r w:rsidR="00034D6E">
        <w:rPr>
          <w:sz w:val="24"/>
          <w:szCs w:val="24"/>
          <w:lang w:val="uk-UA"/>
        </w:rPr>
        <w:t xml:space="preserve"> </w:t>
      </w:r>
      <w:r w:rsidRPr="00B7669C">
        <w:rPr>
          <w:sz w:val="24"/>
          <w:szCs w:val="24"/>
          <w:lang w:val="uk-UA"/>
        </w:rPr>
        <w:t>тис. грн</w:t>
      </w:r>
      <w:r w:rsidR="00034D6E">
        <w:rPr>
          <w:sz w:val="24"/>
          <w:szCs w:val="24"/>
          <w:lang w:val="uk-UA"/>
        </w:rPr>
        <w:t xml:space="preserve"> </w:t>
      </w:r>
      <w:r w:rsidR="00034D6E" w:rsidRPr="00B7669C">
        <w:rPr>
          <w:sz w:val="24"/>
          <w:szCs w:val="24"/>
          <w:lang w:val="uk-UA"/>
        </w:rPr>
        <w:t>(платні послуги)</w:t>
      </w:r>
      <w:r w:rsidR="00034D6E">
        <w:rPr>
          <w:sz w:val="24"/>
          <w:szCs w:val="24"/>
          <w:lang w:val="uk-UA"/>
        </w:rPr>
        <w:t xml:space="preserve"> </w:t>
      </w:r>
      <w:r w:rsidR="00393B55">
        <w:rPr>
          <w:sz w:val="24"/>
          <w:szCs w:val="24"/>
          <w:lang w:val="uk-UA"/>
        </w:rPr>
        <w:t>на оплату комунальних послуг та енерг</w:t>
      </w:r>
      <w:r w:rsidR="00034D6E">
        <w:rPr>
          <w:sz w:val="24"/>
          <w:szCs w:val="24"/>
          <w:lang w:val="uk-UA"/>
        </w:rPr>
        <w:t>о</w:t>
      </w:r>
      <w:r w:rsidR="00393B55">
        <w:rPr>
          <w:sz w:val="24"/>
          <w:szCs w:val="24"/>
          <w:lang w:val="uk-UA"/>
        </w:rPr>
        <w:t>носіїв</w:t>
      </w:r>
      <w:r w:rsidR="006F1B1E">
        <w:rPr>
          <w:sz w:val="24"/>
          <w:szCs w:val="24"/>
          <w:lang w:val="uk-UA"/>
        </w:rPr>
        <w:t>;</w:t>
      </w:r>
    </w:p>
    <w:p w14:paraId="4C723F9B" w14:textId="77777777" w:rsidR="006F1B1E" w:rsidRPr="006F1B1E" w:rsidRDefault="006F1B1E" w:rsidP="006F1B1E">
      <w:pPr>
        <w:spacing w:line="276" w:lineRule="auto"/>
        <w:ind w:left="567"/>
        <w:contextualSpacing/>
        <w:jc w:val="both"/>
        <w:rPr>
          <w:sz w:val="10"/>
          <w:szCs w:val="10"/>
          <w:lang w:val="uk-UA"/>
        </w:rPr>
      </w:pPr>
    </w:p>
    <w:p w14:paraId="0CC1E142" w14:textId="5BB12C32" w:rsidR="0073446C" w:rsidRDefault="0073446C" w:rsidP="0073446C">
      <w:pPr>
        <w:spacing w:line="276" w:lineRule="auto"/>
        <w:ind w:firstLine="567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1300 «Підготовка та реалізація публічних інвестиційних проєктів/програм публічних інвестицій за рахунок коштів місцевого бюджету в галузі освіти передбачено 128 171,</w:t>
      </w:r>
      <w:r w:rsidR="00EF0F16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тис. грн, а саме на об’єкти:</w:t>
      </w:r>
    </w:p>
    <w:p w14:paraId="2FC410D8" w14:textId="77777777" w:rsidR="006F1B1E" w:rsidRPr="006F1B1E" w:rsidRDefault="006F1B1E" w:rsidP="0073446C">
      <w:pPr>
        <w:spacing w:line="276" w:lineRule="auto"/>
        <w:ind w:firstLine="567"/>
        <w:contextualSpacing/>
        <w:jc w:val="both"/>
        <w:rPr>
          <w:sz w:val="10"/>
          <w:szCs w:val="10"/>
          <w:lang w:val="uk-UA"/>
        </w:rPr>
      </w:pPr>
    </w:p>
    <w:p w14:paraId="40CBE4DF" w14:textId="0758DEE9" w:rsidR="0073446C" w:rsidRDefault="0073446C" w:rsidP="0073446C">
      <w:pPr>
        <w:spacing w:line="276" w:lineRule="auto"/>
        <w:ind w:firstLine="567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="006F1B1E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 xml:space="preserve">Реконструкція з добудовою загальноосвітньої школи №1 </w:t>
      </w:r>
      <w:r>
        <w:rPr>
          <w:sz w:val="24"/>
          <w:szCs w:val="24"/>
          <w:lang w:val="en-US"/>
        </w:rPr>
        <w:t>I</w:t>
      </w:r>
      <w:r w:rsidRPr="006F1B1E">
        <w:rPr>
          <w:sz w:val="24"/>
          <w:szCs w:val="24"/>
          <w:lang w:val="uk-UA"/>
        </w:rPr>
        <w:t>-</w:t>
      </w:r>
      <w:r>
        <w:rPr>
          <w:sz w:val="24"/>
          <w:szCs w:val="24"/>
          <w:lang w:val="en-US"/>
        </w:rPr>
        <w:t>III</w:t>
      </w:r>
      <w:r w:rsidRPr="006F1B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ступенів </w:t>
      </w:r>
      <w:r w:rsidR="006F1B1E">
        <w:rPr>
          <w:sz w:val="24"/>
          <w:szCs w:val="24"/>
          <w:lang w:val="uk-UA"/>
        </w:rPr>
        <w:t>по вул. Малиновського,74 м. Буча Київської області. Коригування» - 32 057,2 тис. грн;</w:t>
      </w:r>
    </w:p>
    <w:p w14:paraId="3FE7299D" w14:textId="77777777" w:rsidR="006F1B1E" w:rsidRPr="006F1B1E" w:rsidRDefault="006F1B1E" w:rsidP="0073446C">
      <w:pPr>
        <w:spacing w:line="276" w:lineRule="auto"/>
        <w:ind w:firstLine="567"/>
        <w:contextualSpacing/>
        <w:jc w:val="both"/>
        <w:rPr>
          <w:sz w:val="10"/>
          <w:szCs w:val="10"/>
          <w:lang w:val="uk-UA"/>
        </w:rPr>
      </w:pPr>
    </w:p>
    <w:p w14:paraId="23C37507" w14:textId="42429145" w:rsidR="006F1B1E" w:rsidRDefault="006F1B1E" w:rsidP="006F1B1E">
      <w:pPr>
        <w:spacing w:line="276" w:lineRule="auto"/>
        <w:ind w:firstLine="567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«Реконструкція з добудовою трьох корпусів загальноосвітньої школи №1 </w:t>
      </w:r>
      <w:r>
        <w:rPr>
          <w:sz w:val="24"/>
          <w:szCs w:val="24"/>
          <w:lang w:val="en-US"/>
        </w:rPr>
        <w:t>I</w:t>
      </w:r>
      <w:r w:rsidRPr="006F1B1E">
        <w:rPr>
          <w:sz w:val="24"/>
          <w:szCs w:val="24"/>
          <w:lang w:val="uk-UA"/>
        </w:rPr>
        <w:t>-</w:t>
      </w:r>
      <w:r>
        <w:rPr>
          <w:sz w:val="24"/>
          <w:szCs w:val="24"/>
          <w:lang w:val="en-US"/>
        </w:rPr>
        <w:t>III</w:t>
      </w:r>
      <w:r w:rsidRPr="006F1B1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ступенів по вул. Малиновського,74 м. Буча Київської області. Коригування» - 55 216,7 тис. грн;</w:t>
      </w:r>
    </w:p>
    <w:p w14:paraId="5356F407" w14:textId="49AF140B" w:rsidR="004B325A" w:rsidRPr="004B325A" w:rsidRDefault="004B325A" w:rsidP="006F1B1E">
      <w:pPr>
        <w:spacing w:line="276" w:lineRule="auto"/>
        <w:ind w:firstLine="567"/>
        <w:contextualSpacing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«Реконструкція Бучанського навчально-виховного комплексу «Спеціалізована загальноосвітня школа </w:t>
      </w:r>
      <w:r>
        <w:rPr>
          <w:sz w:val="24"/>
          <w:szCs w:val="24"/>
          <w:lang w:val="en-US"/>
        </w:rPr>
        <w:t>I</w:t>
      </w:r>
      <w:r w:rsidRPr="0015628E">
        <w:rPr>
          <w:sz w:val="24"/>
          <w:szCs w:val="24"/>
          <w:lang w:val="uk-UA"/>
        </w:rPr>
        <w:t>-</w:t>
      </w:r>
      <w:r>
        <w:rPr>
          <w:sz w:val="24"/>
          <w:szCs w:val="24"/>
          <w:lang w:val="en-US"/>
        </w:rPr>
        <w:t>III</w:t>
      </w:r>
      <w:r w:rsidRPr="0015628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ступенів – загальноосвітня школа </w:t>
      </w:r>
      <w:r>
        <w:rPr>
          <w:sz w:val="24"/>
          <w:szCs w:val="24"/>
          <w:lang w:val="en-US"/>
        </w:rPr>
        <w:t>I</w:t>
      </w:r>
      <w:r w:rsidRPr="0015628E">
        <w:rPr>
          <w:sz w:val="24"/>
          <w:szCs w:val="24"/>
          <w:lang w:val="uk-UA"/>
        </w:rPr>
        <w:t>-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  <w:lang w:val="uk-UA"/>
        </w:rPr>
        <w:t xml:space="preserve"> ступенів» №2 по вул. Шевченка,14-а в м. Буча, Київської області. Коригування» - 40 897,7 тис. грн.</w:t>
      </w:r>
    </w:p>
    <w:p w14:paraId="746EBDEA" w14:textId="77777777" w:rsidR="0076325E" w:rsidRPr="00EA3A6F" w:rsidRDefault="0076325E" w:rsidP="0076325E">
      <w:pPr>
        <w:spacing w:line="276" w:lineRule="auto"/>
        <w:ind w:left="567"/>
        <w:contextualSpacing/>
        <w:jc w:val="both"/>
        <w:rPr>
          <w:sz w:val="10"/>
          <w:szCs w:val="10"/>
          <w:lang w:val="uk-UA"/>
        </w:rPr>
      </w:pPr>
    </w:p>
    <w:p w14:paraId="22202DC9" w14:textId="32D55EF9" w:rsidR="0076325E" w:rsidRPr="002D35DC" w:rsidRDefault="0076325E" w:rsidP="0076325E">
      <w:pPr>
        <w:ind w:firstLine="567"/>
        <w:jc w:val="both"/>
        <w:rPr>
          <w:rFonts w:eastAsia="Calibri"/>
          <w:sz w:val="24"/>
          <w:szCs w:val="24"/>
          <w:lang w:val="uk-UA"/>
        </w:rPr>
      </w:pPr>
      <w:r w:rsidRPr="00B9625A">
        <w:rPr>
          <w:rFonts w:eastAsia="Calibri"/>
          <w:sz w:val="24"/>
          <w:szCs w:val="24"/>
          <w:lang w:val="uk-UA"/>
        </w:rPr>
        <w:t>Штатна чисельність працівників по галузі «Освіта» становить 2</w:t>
      </w:r>
      <w:r w:rsidR="002D35DC">
        <w:rPr>
          <w:rFonts w:eastAsia="Calibri"/>
          <w:sz w:val="24"/>
          <w:szCs w:val="24"/>
          <w:lang w:val="uk-UA"/>
        </w:rPr>
        <w:t> </w:t>
      </w:r>
      <w:r w:rsidR="00B9625A" w:rsidRPr="00B9625A">
        <w:rPr>
          <w:rFonts w:eastAsia="Calibri"/>
          <w:sz w:val="24"/>
          <w:szCs w:val="24"/>
          <w:lang w:val="uk-UA"/>
        </w:rPr>
        <w:t>3</w:t>
      </w:r>
      <w:r w:rsidR="002D35DC">
        <w:rPr>
          <w:rFonts w:eastAsia="Calibri"/>
          <w:sz w:val="24"/>
          <w:szCs w:val="24"/>
          <w:lang w:val="uk-UA"/>
        </w:rPr>
        <w:t>13,5</w:t>
      </w:r>
      <w:r w:rsidRPr="00B9625A">
        <w:rPr>
          <w:rFonts w:eastAsia="Calibri"/>
          <w:sz w:val="24"/>
          <w:szCs w:val="24"/>
          <w:lang w:val="uk-UA"/>
        </w:rPr>
        <w:t xml:space="preserve"> од., </w:t>
      </w:r>
      <w:r w:rsidRPr="002D35DC">
        <w:rPr>
          <w:rFonts w:eastAsia="Calibri"/>
          <w:sz w:val="24"/>
          <w:szCs w:val="24"/>
          <w:lang w:val="uk-UA"/>
        </w:rPr>
        <w:t xml:space="preserve">з них педагогічних ставок – </w:t>
      </w:r>
      <w:r w:rsidR="002D35DC" w:rsidRPr="002D35DC">
        <w:rPr>
          <w:rFonts w:eastAsia="Calibri"/>
          <w:sz w:val="24"/>
          <w:szCs w:val="24"/>
          <w:lang w:val="uk-UA"/>
        </w:rPr>
        <w:t xml:space="preserve">1 484,2 </w:t>
      </w:r>
      <w:r w:rsidRPr="002D35DC">
        <w:rPr>
          <w:rFonts w:eastAsia="Calibri"/>
          <w:sz w:val="24"/>
          <w:szCs w:val="24"/>
          <w:lang w:val="uk-UA"/>
        </w:rPr>
        <w:t xml:space="preserve">од, непедагогічних ставок – </w:t>
      </w:r>
      <w:r w:rsidR="002D35DC" w:rsidRPr="002D35DC">
        <w:rPr>
          <w:rFonts w:eastAsia="Calibri"/>
          <w:sz w:val="24"/>
          <w:szCs w:val="24"/>
          <w:lang w:val="uk-UA"/>
        </w:rPr>
        <w:t xml:space="preserve">829,3 </w:t>
      </w:r>
      <w:r w:rsidRPr="002D35DC">
        <w:rPr>
          <w:rFonts w:eastAsia="Calibri"/>
          <w:sz w:val="24"/>
          <w:szCs w:val="24"/>
          <w:lang w:val="uk-UA"/>
        </w:rPr>
        <w:t>од.</w:t>
      </w:r>
    </w:p>
    <w:p w14:paraId="78D44513" w14:textId="77777777" w:rsidR="0076325E" w:rsidRPr="00B7669C" w:rsidRDefault="0076325E" w:rsidP="0076325E">
      <w:pPr>
        <w:ind w:firstLine="567"/>
        <w:jc w:val="both"/>
        <w:rPr>
          <w:rFonts w:eastAsia="Calibri"/>
          <w:sz w:val="10"/>
          <w:szCs w:val="10"/>
          <w:lang w:val="uk-UA"/>
        </w:rPr>
      </w:pPr>
    </w:p>
    <w:p w14:paraId="6BFB6721" w14:textId="3CD38E74" w:rsidR="00E32FFD" w:rsidRPr="00066334" w:rsidRDefault="0076325E" w:rsidP="0076325E">
      <w:pPr>
        <w:ind w:firstLine="567"/>
        <w:jc w:val="both"/>
        <w:rPr>
          <w:sz w:val="24"/>
          <w:szCs w:val="24"/>
          <w:lang w:val="uk-UA"/>
        </w:rPr>
      </w:pPr>
      <w:r w:rsidRPr="00066334">
        <w:rPr>
          <w:sz w:val="24"/>
          <w:szCs w:val="24"/>
          <w:lang w:val="uk-UA"/>
        </w:rPr>
        <w:t>По даній галузі прийнят</w:t>
      </w:r>
      <w:r w:rsidR="00E32FFD" w:rsidRPr="00066334">
        <w:rPr>
          <w:sz w:val="24"/>
          <w:szCs w:val="24"/>
          <w:lang w:val="uk-UA"/>
        </w:rPr>
        <w:t>і</w:t>
      </w:r>
      <w:r w:rsidRPr="00066334">
        <w:rPr>
          <w:sz w:val="24"/>
          <w:szCs w:val="24"/>
          <w:lang w:val="uk-UA"/>
        </w:rPr>
        <w:t xml:space="preserve"> місцев</w:t>
      </w:r>
      <w:r w:rsidR="00E32FFD" w:rsidRPr="00066334">
        <w:rPr>
          <w:sz w:val="24"/>
          <w:szCs w:val="24"/>
          <w:lang w:val="uk-UA"/>
        </w:rPr>
        <w:t>і</w:t>
      </w:r>
      <w:r w:rsidRPr="00066334">
        <w:rPr>
          <w:sz w:val="24"/>
          <w:szCs w:val="24"/>
          <w:lang w:val="uk-UA"/>
        </w:rPr>
        <w:t xml:space="preserve"> програм</w:t>
      </w:r>
      <w:r w:rsidR="00E32FFD" w:rsidRPr="00066334">
        <w:rPr>
          <w:sz w:val="24"/>
          <w:szCs w:val="24"/>
          <w:lang w:val="uk-UA"/>
        </w:rPr>
        <w:t>и:</w:t>
      </w:r>
    </w:p>
    <w:p w14:paraId="064DAD47" w14:textId="77777777" w:rsidR="004041BA" w:rsidRPr="00066334" w:rsidRDefault="004041BA" w:rsidP="0076325E">
      <w:pPr>
        <w:ind w:firstLine="567"/>
        <w:jc w:val="both"/>
        <w:rPr>
          <w:sz w:val="10"/>
          <w:szCs w:val="10"/>
          <w:lang w:val="uk-UA"/>
        </w:rPr>
      </w:pPr>
    </w:p>
    <w:p w14:paraId="026AEADC" w14:textId="1F0AD21E" w:rsidR="0076325E" w:rsidRPr="00066334" w:rsidRDefault="00E32FFD" w:rsidP="0076325E">
      <w:pPr>
        <w:ind w:firstLine="567"/>
        <w:jc w:val="both"/>
        <w:rPr>
          <w:sz w:val="24"/>
          <w:szCs w:val="24"/>
          <w:lang w:val="uk-UA"/>
        </w:rPr>
      </w:pPr>
      <w:r w:rsidRPr="00066334">
        <w:rPr>
          <w:sz w:val="24"/>
          <w:szCs w:val="24"/>
          <w:lang w:val="uk-UA"/>
        </w:rPr>
        <w:t>Місцева програма</w:t>
      </w:r>
      <w:r w:rsidR="0076325E" w:rsidRPr="00066334">
        <w:rPr>
          <w:sz w:val="24"/>
          <w:szCs w:val="24"/>
          <w:lang w:val="uk-UA"/>
        </w:rPr>
        <w:t xml:space="preserve"> розвитку системи освіти Бучанської міської територіальної громади на 202</w:t>
      </w:r>
      <w:r w:rsidRPr="00066334">
        <w:rPr>
          <w:sz w:val="24"/>
          <w:szCs w:val="24"/>
          <w:lang w:val="uk-UA"/>
        </w:rPr>
        <w:t>6</w:t>
      </w:r>
      <w:r w:rsidR="0076325E" w:rsidRPr="00066334">
        <w:rPr>
          <w:sz w:val="24"/>
          <w:szCs w:val="24"/>
          <w:lang w:val="uk-UA"/>
        </w:rPr>
        <w:t>-202</w:t>
      </w:r>
      <w:r w:rsidRPr="00066334">
        <w:rPr>
          <w:sz w:val="24"/>
          <w:szCs w:val="24"/>
          <w:lang w:val="uk-UA"/>
        </w:rPr>
        <w:t>8</w:t>
      </w:r>
      <w:r w:rsidR="0076325E" w:rsidRPr="00066334">
        <w:rPr>
          <w:sz w:val="24"/>
          <w:szCs w:val="24"/>
          <w:lang w:val="uk-UA"/>
        </w:rPr>
        <w:t xml:space="preserve"> роки</w:t>
      </w:r>
      <w:r w:rsidR="004041BA" w:rsidRPr="00066334">
        <w:rPr>
          <w:sz w:val="24"/>
          <w:szCs w:val="24"/>
          <w:lang w:val="uk-UA"/>
        </w:rPr>
        <w:t>;</w:t>
      </w:r>
    </w:p>
    <w:p w14:paraId="0888BDF7" w14:textId="77777777" w:rsidR="004041BA" w:rsidRPr="00066334" w:rsidRDefault="004041BA" w:rsidP="0076325E">
      <w:pPr>
        <w:ind w:firstLine="567"/>
        <w:jc w:val="both"/>
        <w:rPr>
          <w:sz w:val="10"/>
          <w:szCs w:val="10"/>
          <w:lang w:val="uk-UA"/>
        </w:rPr>
      </w:pPr>
    </w:p>
    <w:p w14:paraId="087297EA" w14:textId="57628054" w:rsidR="00E32FFD" w:rsidRPr="00066334" w:rsidRDefault="00E32FFD" w:rsidP="0076325E">
      <w:pPr>
        <w:ind w:firstLine="567"/>
        <w:jc w:val="both"/>
        <w:rPr>
          <w:sz w:val="24"/>
          <w:szCs w:val="24"/>
          <w:lang w:val="uk-UA"/>
        </w:rPr>
      </w:pPr>
      <w:r w:rsidRPr="00066334">
        <w:rPr>
          <w:sz w:val="24"/>
          <w:szCs w:val="24"/>
          <w:lang w:val="uk-UA"/>
        </w:rPr>
        <w:t>Програма стимулювання працівників комунальних закладів дошкільної освіти Бучанської міської територіальної громади на 2025-2028 роки.</w:t>
      </w:r>
    </w:p>
    <w:p w14:paraId="4FACF8CB" w14:textId="77777777" w:rsidR="00A913F0" w:rsidRPr="0076325E" w:rsidRDefault="00A913F0" w:rsidP="00A913F0">
      <w:pPr>
        <w:rPr>
          <w:sz w:val="24"/>
          <w:szCs w:val="24"/>
          <w:lang w:val="uk-UA"/>
        </w:rPr>
      </w:pPr>
    </w:p>
    <w:p w14:paraId="7AA91171" w14:textId="77777777" w:rsidR="00F93095" w:rsidRPr="00B36B92" w:rsidRDefault="00F93095" w:rsidP="00F93095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</w:pPr>
      <w:r w:rsidRPr="00B36B92"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  <w:t>2000 Охорона здоров’я</w:t>
      </w:r>
    </w:p>
    <w:p w14:paraId="430F1882" w14:textId="77777777" w:rsidR="00F93095" w:rsidRDefault="00F93095" w:rsidP="00F9309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Пріоритетами розвитку галузі є забезпечення рівного і справедливого доступу населення до медичних послуг належної якості, наближення медичних послуг до споживачів, запобігання та зниження рівня захворюваності, вирішення проблем з надання населенню своєчасних та ефективних медичних послуг, підтримки комунальних закладів охорони.</w:t>
      </w:r>
    </w:p>
    <w:p w14:paraId="3869CB57" w14:textId="77777777" w:rsidR="00E9405F" w:rsidRPr="00E9405F" w:rsidRDefault="00E9405F" w:rsidP="00F93095">
      <w:pPr>
        <w:ind w:firstLine="567"/>
        <w:jc w:val="both"/>
        <w:rPr>
          <w:sz w:val="10"/>
          <w:szCs w:val="10"/>
          <w:lang w:val="uk-UA"/>
        </w:rPr>
      </w:pPr>
    </w:p>
    <w:p w14:paraId="352C01D4" w14:textId="30A69767" w:rsidR="00F93095" w:rsidRDefault="00F93095" w:rsidP="00F9309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бюджеті Бучанської міської територіальної громади на 202</w:t>
      </w:r>
      <w:r w:rsidR="00B93C69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рік видатки на охорону здоров’я визначені з урахуванням фінансування системи охорони здоров’я відповідно до Закону України «Про державні фінансові гарантії медичного обслуговування населення» та  отримуватимуть кошти за договорами з Національною службою здоров’я  України (НСЗУ) відповідно до Програми медичних гарантій.</w:t>
      </w:r>
    </w:p>
    <w:p w14:paraId="6C4D6FCB" w14:textId="77777777" w:rsidR="006E6712" w:rsidRPr="006E6712" w:rsidRDefault="006E6712" w:rsidP="00F93095">
      <w:pPr>
        <w:ind w:firstLine="567"/>
        <w:jc w:val="both"/>
        <w:rPr>
          <w:sz w:val="10"/>
          <w:szCs w:val="10"/>
          <w:lang w:val="uk-UA"/>
        </w:rPr>
      </w:pPr>
    </w:p>
    <w:p w14:paraId="144A87CF" w14:textId="77777777" w:rsidR="006E6712" w:rsidRDefault="00F93095" w:rsidP="006E671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 бюджету Бучанської міської територіальної громади у 202</w:t>
      </w:r>
      <w:r w:rsidR="006E6712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році будуть проводитися  видатки на оплату комунальних послуг та енергоносіїв комунальних закладів охорони здоров’я, які належать Бучанській міській територіальній громаді, а також відшкодування пільгового відпуску лікарських засобів за рецептами лікарів для забезпечення надання якісних медичних послуг за програмою державних гарантій медичного обслуговування населення</w:t>
      </w:r>
      <w:r w:rsidR="006E6712">
        <w:rPr>
          <w:sz w:val="24"/>
          <w:szCs w:val="24"/>
          <w:lang w:val="uk-UA"/>
        </w:rPr>
        <w:t xml:space="preserve"> та інше.</w:t>
      </w:r>
    </w:p>
    <w:p w14:paraId="5C725EEE" w14:textId="77777777" w:rsidR="006E6712" w:rsidRPr="006E6712" w:rsidRDefault="006E6712" w:rsidP="006E6712">
      <w:pPr>
        <w:ind w:firstLine="567"/>
        <w:jc w:val="both"/>
        <w:rPr>
          <w:sz w:val="10"/>
          <w:szCs w:val="10"/>
          <w:lang w:val="uk-UA"/>
        </w:rPr>
      </w:pPr>
    </w:p>
    <w:p w14:paraId="127D50A0" w14:textId="5107757D" w:rsidR="00F93095" w:rsidRDefault="00F93095" w:rsidP="006E671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Мережа галузі «Охорона здоров'я» Бучанської міської територіальної громади   налічує 2 установи: </w:t>
      </w:r>
    </w:p>
    <w:p w14:paraId="252E4E05" w14:textId="77777777" w:rsidR="006E6712" w:rsidRPr="006E6712" w:rsidRDefault="006E6712" w:rsidP="00F93095">
      <w:pPr>
        <w:ind w:firstLine="567"/>
        <w:jc w:val="both"/>
        <w:rPr>
          <w:sz w:val="10"/>
          <w:szCs w:val="10"/>
          <w:lang w:val="uk-UA"/>
        </w:rPr>
      </w:pPr>
    </w:p>
    <w:p w14:paraId="6C8AC697" w14:textId="16317094" w:rsidR="00F93095" w:rsidRDefault="00F93095" w:rsidP="00F22B75">
      <w:pPr>
        <w:pStyle w:val="a8"/>
        <w:numPr>
          <w:ilvl w:val="0"/>
          <w:numId w:val="15"/>
        </w:numPr>
        <w:ind w:left="0" w:firstLine="567"/>
        <w:jc w:val="both"/>
        <w:rPr>
          <w:sz w:val="24"/>
          <w:szCs w:val="24"/>
          <w:lang w:val="uk-UA"/>
        </w:rPr>
      </w:pPr>
      <w:r w:rsidRPr="0001677E">
        <w:rPr>
          <w:sz w:val="24"/>
          <w:szCs w:val="24"/>
          <w:lang w:val="uk-UA"/>
        </w:rPr>
        <w:t>Комунальне некомерційне підприємство «Бучанський консультативно-діагностичний центр» Бучанської міської ради</w:t>
      </w:r>
      <w:r w:rsidR="004A4A0B">
        <w:rPr>
          <w:sz w:val="24"/>
          <w:szCs w:val="24"/>
          <w:lang w:val="uk-UA"/>
        </w:rPr>
        <w:t>.</w:t>
      </w:r>
    </w:p>
    <w:p w14:paraId="2382E859" w14:textId="77777777" w:rsidR="004A4A0B" w:rsidRPr="004A4A0B" w:rsidRDefault="004A4A0B" w:rsidP="004A4A0B">
      <w:pPr>
        <w:pStyle w:val="a8"/>
        <w:ind w:left="927"/>
        <w:jc w:val="both"/>
        <w:rPr>
          <w:sz w:val="10"/>
          <w:szCs w:val="10"/>
          <w:lang w:val="uk-UA"/>
        </w:rPr>
      </w:pPr>
    </w:p>
    <w:p w14:paraId="22F17F1A" w14:textId="77777777" w:rsidR="00F93095" w:rsidRDefault="00F93095" w:rsidP="00F93095">
      <w:pPr>
        <w:pStyle w:val="a8"/>
        <w:ind w:left="0" w:firstLine="567"/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lastRenderedPageBreak/>
        <w:t>До структури вторинної ланки входять:</w:t>
      </w:r>
    </w:p>
    <w:p w14:paraId="25A5BFD2" w14:textId="77777777" w:rsidR="00F93095" w:rsidRPr="00C53E5D" w:rsidRDefault="00F93095" w:rsidP="00F93095">
      <w:pPr>
        <w:pStyle w:val="a8"/>
        <w:ind w:left="0" w:firstLine="567"/>
        <w:jc w:val="both"/>
        <w:rPr>
          <w:sz w:val="10"/>
          <w:szCs w:val="10"/>
          <w:lang w:val="uk-UA"/>
        </w:rPr>
      </w:pPr>
    </w:p>
    <w:p w14:paraId="62BC97AE" w14:textId="77777777" w:rsidR="00F93095" w:rsidRDefault="00F93095" w:rsidP="00F22B75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Консультативно –діагностичний центр м. Буча, вул. Польова,21/10;</w:t>
      </w:r>
    </w:p>
    <w:p w14:paraId="7813D77B" w14:textId="77777777" w:rsidR="00F93095" w:rsidRPr="00C53E5D" w:rsidRDefault="00F93095" w:rsidP="00F93095">
      <w:pPr>
        <w:pStyle w:val="a8"/>
        <w:ind w:left="786"/>
        <w:jc w:val="both"/>
        <w:rPr>
          <w:sz w:val="10"/>
          <w:szCs w:val="10"/>
          <w:lang w:val="uk-UA"/>
        </w:rPr>
      </w:pPr>
    </w:p>
    <w:p w14:paraId="2C3E91C1" w14:textId="77777777" w:rsidR="00F93095" w:rsidRDefault="00F93095" w:rsidP="00F22B75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Денний стаціонар м. Буча, вул. Пушкінська 59 Д;</w:t>
      </w:r>
    </w:p>
    <w:p w14:paraId="776A6D8E" w14:textId="77777777" w:rsidR="00F93095" w:rsidRPr="00C53E5D" w:rsidRDefault="00F93095" w:rsidP="00F93095">
      <w:pPr>
        <w:jc w:val="both"/>
        <w:rPr>
          <w:sz w:val="10"/>
          <w:szCs w:val="10"/>
          <w:lang w:val="uk-UA"/>
        </w:rPr>
      </w:pPr>
    </w:p>
    <w:p w14:paraId="48F9D5A0" w14:textId="77777777" w:rsidR="00F93095" w:rsidRDefault="00F93095" w:rsidP="00F22B75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Фтизіатричний кабінет м. Буча, вул. Шевченка,52;</w:t>
      </w:r>
    </w:p>
    <w:p w14:paraId="33852A7A" w14:textId="77777777" w:rsidR="00F93095" w:rsidRPr="00C53E5D" w:rsidRDefault="00F93095" w:rsidP="00F93095">
      <w:pPr>
        <w:jc w:val="both"/>
        <w:rPr>
          <w:sz w:val="10"/>
          <w:szCs w:val="10"/>
          <w:lang w:val="uk-UA"/>
        </w:rPr>
      </w:pPr>
    </w:p>
    <w:p w14:paraId="16BB4B83" w14:textId="77777777" w:rsidR="00F93095" w:rsidRDefault="00F93095" w:rsidP="00F22B75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D412B9">
        <w:rPr>
          <w:sz w:val="24"/>
          <w:szCs w:val="24"/>
          <w:lang w:val="uk-UA"/>
        </w:rPr>
        <w:t xml:space="preserve"> Стоматологічне відділення м. Буча, бульвар Богдана Хмельницького, 2. </w:t>
      </w:r>
    </w:p>
    <w:p w14:paraId="055961BE" w14:textId="77777777" w:rsidR="006E6712" w:rsidRPr="006E6712" w:rsidRDefault="006E6712" w:rsidP="006E6712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2A4C951E" w14:textId="77777777" w:rsidR="00F93095" w:rsidRPr="00C53E5D" w:rsidRDefault="00F93095" w:rsidP="00F93095">
      <w:pPr>
        <w:ind w:firstLine="567"/>
        <w:jc w:val="both"/>
        <w:rPr>
          <w:sz w:val="10"/>
          <w:szCs w:val="10"/>
          <w:lang w:val="uk-UA"/>
        </w:rPr>
      </w:pPr>
    </w:p>
    <w:p w14:paraId="57016009" w14:textId="77777777" w:rsidR="00F93095" w:rsidRDefault="00F93095" w:rsidP="00F22B75">
      <w:pPr>
        <w:pStyle w:val="a8"/>
        <w:numPr>
          <w:ilvl w:val="0"/>
          <w:numId w:val="1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Pr="003918DB">
        <w:rPr>
          <w:sz w:val="24"/>
          <w:szCs w:val="24"/>
          <w:lang w:val="uk-UA"/>
        </w:rPr>
        <w:t>омунальне некомерційне підприємство «Бучанський центр первинної медико-санітарної до</w:t>
      </w:r>
      <w:r>
        <w:rPr>
          <w:sz w:val="24"/>
          <w:szCs w:val="24"/>
          <w:lang w:val="uk-UA"/>
        </w:rPr>
        <w:t>помоги» Бучанської міської ради.</w:t>
      </w:r>
    </w:p>
    <w:p w14:paraId="6ACE25B0" w14:textId="77777777" w:rsidR="00F93095" w:rsidRPr="00C53E5D" w:rsidRDefault="00F93095" w:rsidP="00F93095">
      <w:pPr>
        <w:jc w:val="both"/>
        <w:rPr>
          <w:sz w:val="10"/>
          <w:szCs w:val="10"/>
          <w:lang w:val="uk-UA"/>
        </w:rPr>
      </w:pPr>
    </w:p>
    <w:p w14:paraId="0188CAC6" w14:textId="77777777" w:rsidR="00F93095" w:rsidRDefault="00F93095" w:rsidP="00F93095">
      <w:pPr>
        <w:pStyle w:val="a8"/>
        <w:ind w:left="786"/>
        <w:rPr>
          <w:sz w:val="24"/>
          <w:szCs w:val="24"/>
          <w:lang w:val="uk-UA"/>
        </w:rPr>
      </w:pPr>
      <w:r w:rsidRPr="002B4674">
        <w:rPr>
          <w:sz w:val="24"/>
          <w:szCs w:val="24"/>
          <w:lang w:val="uk-UA"/>
        </w:rPr>
        <w:t xml:space="preserve">До структури первинної ланки входять:     </w:t>
      </w:r>
    </w:p>
    <w:p w14:paraId="77D7CEE4" w14:textId="77777777" w:rsidR="00F93095" w:rsidRPr="006E6712" w:rsidRDefault="00F93095" w:rsidP="00F93095">
      <w:pPr>
        <w:pStyle w:val="a8"/>
        <w:ind w:left="786"/>
        <w:rPr>
          <w:sz w:val="10"/>
          <w:szCs w:val="10"/>
          <w:lang w:val="uk-UA"/>
        </w:rPr>
      </w:pPr>
    </w:p>
    <w:p w14:paraId="2D28ED2D" w14:textId="77777777" w:rsidR="00F93095" w:rsidRDefault="00F93095" w:rsidP="00F93095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2B4674">
        <w:rPr>
          <w:sz w:val="24"/>
          <w:szCs w:val="24"/>
          <w:lang w:val="uk-UA"/>
        </w:rPr>
        <w:t xml:space="preserve">Амбулаторія групової практики № 1 м. Буча , бульвар Богдана Хмельницького, 2; </w:t>
      </w:r>
    </w:p>
    <w:p w14:paraId="161FAF64" w14:textId="77777777" w:rsidR="00F93095" w:rsidRPr="00C53E5D" w:rsidRDefault="00F93095" w:rsidP="00F93095">
      <w:pPr>
        <w:pStyle w:val="a8"/>
        <w:ind w:left="786"/>
        <w:jc w:val="both"/>
        <w:rPr>
          <w:sz w:val="10"/>
          <w:szCs w:val="10"/>
          <w:lang w:val="uk-UA"/>
        </w:rPr>
      </w:pPr>
    </w:p>
    <w:p w14:paraId="58985336" w14:textId="77777777" w:rsidR="00F93095" w:rsidRDefault="00F93095" w:rsidP="00F93095">
      <w:pPr>
        <w:pStyle w:val="a8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4D78C8">
        <w:rPr>
          <w:sz w:val="24"/>
          <w:szCs w:val="24"/>
          <w:lang w:val="uk-UA"/>
        </w:rPr>
        <w:t>Амбулаторія групової практики № 2 м. Буча, вул. Польова, 21/10;</w:t>
      </w:r>
    </w:p>
    <w:p w14:paraId="66BD2E2F" w14:textId="77777777" w:rsidR="00F93095" w:rsidRPr="00C53E5D" w:rsidRDefault="00F93095" w:rsidP="00F93095">
      <w:pPr>
        <w:jc w:val="both"/>
        <w:rPr>
          <w:sz w:val="10"/>
          <w:szCs w:val="10"/>
          <w:lang w:val="uk-UA"/>
        </w:rPr>
      </w:pPr>
    </w:p>
    <w:p w14:paraId="02A1ACAD" w14:textId="77777777" w:rsidR="00F93095" w:rsidRDefault="00F93095" w:rsidP="00F93095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DC295B">
        <w:rPr>
          <w:sz w:val="24"/>
          <w:szCs w:val="24"/>
          <w:lang w:val="uk-UA"/>
        </w:rPr>
        <w:t>Амбулаторія загальної практики – сімейної медицини №3 м. Буча, вул. Склозаводська,</w:t>
      </w:r>
      <w:r>
        <w:rPr>
          <w:sz w:val="24"/>
          <w:szCs w:val="24"/>
          <w:lang w:val="uk-UA"/>
        </w:rPr>
        <w:t xml:space="preserve">      </w:t>
      </w:r>
      <w:r w:rsidRPr="00DC295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</w:t>
      </w:r>
      <w:r w:rsidRPr="00DC295B">
        <w:rPr>
          <w:sz w:val="24"/>
          <w:szCs w:val="24"/>
          <w:lang w:val="uk-UA"/>
        </w:rPr>
        <w:t xml:space="preserve">7; </w:t>
      </w:r>
    </w:p>
    <w:p w14:paraId="0F6A1608" w14:textId="77777777" w:rsidR="00F93095" w:rsidRPr="0092291E" w:rsidRDefault="00F93095" w:rsidP="00F93095">
      <w:pPr>
        <w:jc w:val="both"/>
        <w:rPr>
          <w:sz w:val="10"/>
          <w:szCs w:val="10"/>
          <w:lang w:val="uk-UA"/>
        </w:rPr>
      </w:pPr>
    </w:p>
    <w:p w14:paraId="73DBF8B0" w14:textId="77777777" w:rsidR="00F93095" w:rsidRDefault="00F93095" w:rsidP="00F93095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606847">
        <w:rPr>
          <w:sz w:val="24"/>
          <w:szCs w:val="24"/>
          <w:lang w:val="uk-UA"/>
        </w:rPr>
        <w:t xml:space="preserve">Амбулаторія загальної практики – сімейної медицини № 4 м. Буча, вул. Бориса Гмирі, 11/5; </w:t>
      </w:r>
    </w:p>
    <w:p w14:paraId="58E0693A" w14:textId="77777777" w:rsidR="00F93095" w:rsidRPr="0092291E" w:rsidRDefault="00F93095" w:rsidP="00F93095">
      <w:pPr>
        <w:jc w:val="both"/>
        <w:rPr>
          <w:sz w:val="10"/>
          <w:szCs w:val="10"/>
          <w:lang w:val="uk-UA"/>
        </w:rPr>
      </w:pPr>
    </w:p>
    <w:p w14:paraId="3431C87D" w14:textId="77777777" w:rsidR="00F93095" w:rsidRDefault="00F93095" w:rsidP="00F93095">
      <w:pPr>
        <w:pStyle w:val="a8"/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78079F">
        <w:rPr>
          <w:sz w:val="24"/>
          <w:szCs w:val="24"/>
          <w:lang w:val="uk-UA"/>
        </w:rPr>
        <w:t xml:space="preserve">Амбулаторія загальної практики – сімейної медицини № 5 м. Буча вул. Катерини Білокур,1А ; </w:t>
      </w:r>
    </w:p>
    <w:p w14:paraId="74E524E5" w14:textId="77777777" w:rsidR="00F93095" w:rsidRPr="0092291E" w:rsidRDefault="00F93095" w:rsidP="00F93095">
      <w:pPr>
        <w:jc w:val="both"/>
        <w:rPr>
          <w:sz w:val="10"/>
          <w:szCs w:val="10"/>
          <w:lang w:val="uk-UA"/>
        </w:rPr>
      </w:pPr>
    </w:p>
    <w:p w14:paraId="15C55BF5" w14:textId="77777777" w:rsidR="00F93095" w:rsidRDefault="00F93095" w:rsidP="00F93095">
      <w:pPr>
        <w:ind w:firstLine="567"/>
        <w:jc w:val="both"/>
        <w:rPr>
          <w:sz w:val="24"/>
          <w:szCs w:val="24"/>
          <w:lang w:val="uk-UA"/>
        </w:rPr>
      </w:pPr>
      <w:r w:rsidRPr="00DC295B">
        <w:rPr>
          <w:rFonts w:eastAsia="Calibri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-  </w:t>
      </w:r>
      <w:r w:rsidRPr="00DC295B">
        <w:rPr>
          <w:sz w:val="24"/>
          <w:szCs w:val="24"/>
          <w:lang w:val="uk-UA"/>
        </w:rPr>
        <w:t xml:space="preserve">Черговий кабінет м. Буча, вул. Нове Шосе, 5; </w:t>
      </w:r>
    </w:p>
    <w:p w14:paraId="4F6575BC" w14:textId="77777777" w:rsidR="00F93095" w:rsidRPr="0092291E" w:rsidRDefault="00F93095" w:rsidP="00F93095">
      <w:pPr>
        <w:ind w:firstLine="567"/>
        <w:jc w:val="both"/>
        <w:rPr>
          <w:sz w:val="10"/>
          <w:szCs w:val="10"/>
          <w:lang w:val="uk-UA"/>
        </w:rPr>
      </w:pPr>
    </w:p>
    <w:p w14:paraId="02627BD3" w14:textId="77777777" w:rsidR="00F93095" w:rsidRDefault="00F93095" w:rsidP="00F93095">
      <w:pPr>
        <w:pStyle w:val="a8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Pr="002B4674">
        <w:rPr>
          <w:sz w:val="24"/>
          <w:szCs w:val="24"/>
          <w:lang w:val="uk-UA"/>
        </w:rPr>
        <w:t xml:space="preserve">Блиставицька амбулаторія загальної практики – сімейної медицини; </w:t>
      </w:r>
    </w:p>
    <w:p w14:paraId="17350EEB" w14:textId="77777777" w:rsidR="00F93095" w:rsidRPr="0092291E" w:rsidRDefault="00F93095" w:rsidP="00F93095">
      <w:pPr>
        <w:pStyle w:val="a8"/>
        <w:ind w:left="0" w:firstLine="567"/>
        <w:jc w:val="both"/>
        <w:rPr>
          <w:sz w:val="10"/>
          <w:szCs w:val="10"/>
          <w:lang w:val="uk-UA"/>
        </w:rPr>
      </w:pPr>
    </w:p>
    <w:p w14:paraId="698A08DD" w14:textId="77777777" w:rsidR="00F93095" w:rsidRDefault="00F93095" w:rsidP="00F93095">
      <w:pPr>
        <w:pStyle w:val="a8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Pr="002B4674">
        <w:rPr>
          <w:sz w:val="24"/>
          <w:szCs w:val="24"/>
          <w:lang w:val="uk-UA"/>
        </w:rPr>
        <w:t>Луб҆янська амбулаторія загальної практики – сімейної медицини;</w:t>
      </w:r>
    </w:p>
    <w:p w14:paraId="6F82FFAB" w14:textId="77777777" w:rsidR="00F93095" w:rsidRPr="0092291E" w:rsidRDefault="00F93095" w:rsidP="00F93095">
      <w:pPr>
        <w:pStyle w:val="a8"/>
        <w:ind w:left="0" w:firstLine="567"/>
        <w:jc w:val="both"/>
        <w:rPr>
          <w:sz w:val="10"/>
          <w:szCs w:val="10"/>
          <w:lang w:val="uk-UA"/>
        </w:rPr>
      </w:pPr>
      <w:r w:rsidRPr="002B4674">
        <w:rPr>
          <w:sz w:val="24"/>
          <w:szCs w:val="24"/>
          <w:lang w:val="uk-UA"/>
        </w:rPr>
        <w:t xml:space="preserve"> </w:t>
      </w:r>
    </w:p>
    <w:p w14:paraId="0F9726DB" w14:textId="77777777" w:rsidR="00F93095" w:rsidRDefault="00F93095" w:rsidP="00F9309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Pr="004D78C8">
        <w:rPr>
          <w:sz w:val="24"/>
          <w:szCs w:val="24"/>
          <w:lang w:val="uk-UA"/>
        </w:rPr>
        <w:t xml:space="preserve">Гаврилівська амбулаторія загальної практики – сімейної медицини; </w:t>
      </w:r>
    </w:p>
    <w:p w14:paraId="34BA4A0B" w14:textId="77777777" w:rsidR="00F93095" w:rsidRPr="0092291E" w:rsidRDefault="00F93095" w:rsidP="00F93095">
      <w:pPr>
        <w:ind w:firstLine="567"/>
        <w:jc w:val="both"/>
        <w:rPr>
          <w:sz w:val="10"/>
          <w:szCs w:val="10"/>
          <w:lang w:val="uk-UA"/>
        </w:rPr>
      </w:pPr>
    </w:p>
    <w:p w14:paraId="69B76175" w14:textId="77777777" w:rsidR="00F93095" w:rsidRDefault="00F93095" w:rsidP="00F9309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Pr="004D78C8">
        <w:rPr>
          <w:sz w:val="24"/>
          <w:szCs w:val="24"/>
          <w:lang w:val="uk-UA"/>
        </w:rPr>
        <w:t>Фельдшерський пункт в с. Тарасівщина;</w:t>
      </w:r>
    </w:p>
    <w:p w14:paraId="3B22C110" w14:textId="77777777" w:rsidR="00F93095" w:rsidRPr="0092291E" w:rsidRDefault="00F93095" w:rsidP="00F93095">
      <w:pPr>
        <w:ind w:firstLine="567"/>
        <w:jc w:val="both"/>
        <w:rPr>
          <w:sz w:val="10"/>
          <w:szCs w:val="10"/>
          <w:lang w:val="uk-UA"/>
        </w:rPr>
      </w:pPr>
    </w:p>
    <w:p w14:paraId="3F554A72" w14:textId="77777777" w:rsidR="00F93095" w:rsidRDefault="00F93095" w:rsidP="00F9309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Pr="004D78C8">
        <w:rPr>
          <w:sz w:val="24"/>
          <w:szCs w:val="24"/>
          <w:lang w:val="uk-UA"/>
        </w:rPr>
        <w:t>Синяківська амбулаторія загальної практики - сімейної медицини;</w:t>
      </w:r>
    </w:p>
    <w:p w14:paraId="4615C3C4" w14:textId="77777777" w:rsidR="00F93095" w:rsidRPr="0092291E" w:rsidRDefault="00F93095" w:rsidP="00F93095">
      <w:pPr>
        <w:ind w:firstLine="567"/>
        <w:jc w:val="both"/>
        <w:rPr>
          <w:sz w:val="10"/>
          <w:szCs w:val="10"/>
          <w:lang w:val="uk-UA"/>
        </w:rPr>
      </w:pPr>
    </w:p>
    <w:p w14:paraId="4C041390" w14:textId="7759E2E4" w:rsidR="00F93095" w:rsidRDefault="00F93095" w:rsidP="00F9309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Pr="004D78C8">
        <w:rPr>
          <w:sz w:val="24"/>
          <w:szCs w:val="24"/>
          <w:lang w:val="uk-UA"/>
        </w:rPr>
        <w:t>Ворзельська амбулаторія загальної практики - сімейної медицини;</w:t>
      </w:r>
    </w:p>
    <w:p w14:paraId="536F6197" w14:textId="77777777" w:rsidR="00F93095" w:rsidRPr="0092291E" w:rsidRDefault="00F93095" w:rsidP="00F93095">
      <w:pPr>
        <w:ind w:firstLine="567"/>
        <w:jc w:val="both"/>
        <w:rPr>
          <w:sz w:val="10"/>
          <w:szCs w:val="10"/>
          <w:lang w:val="uk-UA"/>
        </w:rPr>
      </w:pPr>
    </w:p>
    <w:p w14:paraId="72FFB55E" w14:textId="77777777" w:rsidR="00F93095" w:rsidRDefault="00F93095" w:rsidP="00F9309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Pr="004D78C8">
        <w:rPr>
          <w:sz w:val="24"/>
          <w:szCs w:val="24"/>
          <w:lang w:val="uk-UA"/>
        </w:rPr>
        <w:t>Мироцька амбулаторія загальної практики - сімейної медицини;</w:t>
      </w:r>
    </w:p>
    <w:p w14:paraId="56DDDD58" w14:textId="77777777" w:rsidR="00F93095" w:rsidRPr="0092291E" w:rsidRDefault="00F93095" w:rsidP="00F93095">
      <w:pPr>
        <w:ind w:firstLine="567"/>
        <w:jc w:val="both"/>
        <w:rPr>
          <w:sz w:val="10"/>
          <w:szCs w:val="10"/>
          <w:lang w:val="uk-UA"/>
        </w:rPr>
      </w:pPr>
    </w:p>
    <w:p w14:paraId="18815F19" w14:textId="77777777" w:rsidR="00F93095" w:rsidRDefault="00F93095" w:rsidP="00F9309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Pr="004D78C8">
        <w:rPr>
          <w:sz w:val="24"/>
          <w:szCs w:val="24"/>
          <w:lang w:val="uk-UA"/>
        </w:rPr>
        <w:t>Здвижівська амбулаторія загал</w:t>
      </w:r>
      <w:r>
        <w:rPr>
          <w:sz w:val="24"/>
          <w:szCs w:val="24"/>
          <w:lang w:val="uk-UA"/>
        </w:rPr>
        <w:t>ьної практики сімейної медицини</w:t>
      </w:r>
      <w:r w:rsidRPr="004D78C8">
        <w:rPr>
          <w:sz w:val="24"/>
          <w:szCs w:val="24"/>
          <w:lang w:val="uk-UA"/>
        </w:rPr>
        <w:t>;</w:t>
      </w:r>
    </w:p>
    <w:p w14:paraId="362A0BAA" w14:textId="77777777" w:rsidR="00F93095" w:rsidRPr="0092291E" w:rsidRDefault="00F93095" w:rsidP="00F93095">
      <w:pPr>
        <w:ind w:firstLine="567"/>
        <w:jc w:val="both"/>
        <w:rPr>
          <w:sz w:val="10"/>
          <w:szCs w:val="10"/>
          <w:lang w:val="uk-UA"/>
        </w:rPr>
      </w:pPr>
    </w:p>
    <w:p w14:paraId="060E3A79" w14:textId="77777777" w:rsidR="00F93095" w:rsidRPr="004D78C8" w:rsidRDefault="00F93095" w:rsidP="00F9309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 </w:t>
      </w:r>
      <w:r w:rsidRPr="004D78C8">
        <w:rPr>
          <w:sz w:val="24"/>
          <w:szCs w:val="24"/>
          <w:lang w:val="uk-UA"/>
        </w:rPr>
        <w:t>Бабинецька амбулаторія загальної практики сімейної медицини.</w:t>
      </w:r>
    </w:p>
    <w:p w14:paraId="6AE5F2E5" w14:textId="77777777" w:rsidR="00F93095" w:rsidRPr="00CD493C" w:rsidRDefault="00F93095" w:rsidP="00F93095">
      <w:pPr>
        <w:pStyle w:val="a8"/>
        <w:ind w:left="786"/>
        <w:jc w:val="both"/>
        <w:rPr>
          <w:sz w:val="16"/>
          <w:szCs w:val="16"/>
          <w:lang w:val="uk-UA"/>
        </w:rPr>
      </w:pPr>
    </w:p>
    <w:p w14:paraId="12A42B36" w14:textId="0B31C5D9" w:rsidR="00F93095" w:rsidRPr="00767E60" w:rsidRDefault="00F93095" w:rsidP="00F93095">
      <w:pPr>
        <w:pStyle w:val="a8"/>
        <w:ind w:left="0" w:firstLine="567"/>
        <w:jc w:val="both"/>
        <w:rPr>
          <w:b/>
          <w:sz w:val="24"/>
          <w:szCs w:val="24"/>
          <w:lang w:val="uk-UA"/>
        </w:rPr>
      </w:pPr>
      <w:r w:rsidRPr="00AD3491">
        <w:rPr>
          <w:sz w:val="24"/>
          <w:szCs w:val="24"/>
          <w:lang w:val="uk-UA"/>
        </w:rPr>
        <w:t>З метою забезпечення видатків на функціонування установ охорони здоров’я та підтримку комунальних некомерційних підприємств охорони здоров’я у бюджеті Бучанської міської територіальної громади на 202</w:t>
      </w:r>
      <w:r w:rsidR="00C32146">
        <w:rPr>
          <w:sz w:val="24"/>
          <w:szCs w:val="24"/>
          <w:lang w:val="uk-UA"/>
        </w:rPr>
        <w:t>6</w:t>
      </w:r>
      <w:r w:rsidRPr="00AD3491">
        <w:rPr>
          <w:sz w:val="24"/>
          <w:szCs w:val="24"/>
          <w:lang w:val="uk-UA"/>
        </w:rPr>
        <w:t xml:space="preserve"> рік по загальному </w:t>
      </w:r>
      <w:r>
        <w:rPr>
          <w:sz w:val="24"/>
          <w:szCs w:val="24"/>
          <w:lang w:val="uk-UA"/>
        </w:rPr>
        <w:t xml:space="preserve">та спеціальному фондах </w:t>
      </w:r>
      <w:r w:rsidRPr="00AD3491">
        <w:rPr>
          <w:sz w:val="24"/>
          <w:szCs w:val="24"/>
          <w:lang w:val="uk-UA"/>
        </w:rPr>
        <w:t xml:space="preserve">заплановані видатки в сумі </w:t>
      </w:r>
      <w:r w:rsidR="00C32146" w:rsidRPr="00C32146">
        <w:rPr>
          <w:b/>
          <w:bCs/>
          <w:sz w:val="24"/>
          <w:szCs w:val="24"/>
          <w:lang w:val="uk-UA"/>
        </w:rPr>
        <w:t>18 477,0</w:t>
      </w:r>
      <w:r w:rsidRPr="00767E60">
        <w:rPr>
          <w:b/>
          <w:sz w:val="24"/>
          <w:szCs w:val="24"/>
          <w:lang w:val="uk-UA"/>
        </w:rPr>
        <w:t xml:space="preserve"> тис. грн.</w:t>
      </w:r>
    </w:p>
    <w:p w14:paraId="3F1A7F5F" w14:textId="77777777" w:rsidR="00F93095" w:rsidRPr="004202A7" w:rsidRDefault="00F93095" w:rsidP="00F93095">
      <w:pPr>
        <w:pStyle w:val="a8"/>
        <w:ind w:left="0" w:firstLine="567"/>
        <w:rPr>
          <w:b/>
          <w:i/>
          <w:sz w:val="16"/>
          <w:szCs w:val="16"/>
          <w:lang w:val="uk-UA"/>
        </w:rPr>
      </w:pPr>
    </w:p>
    <w:p w14:paraId="769547A9" w14:textId="77777777" w:rsidR="00F93095" w:rsidRPr="00353D57" w:rsidRDefault="00F93095" w:rsidP="00F93095">
      <w:pPr>
        <w:pStyle w:val="a8"/>
        <w:ind w:left="0" w:firstLine="567"/>
        <w:rPr>
          <w:b/>
          <w:i/>
          <w:sz w:val="25"/>
          <w:szCs w:val="25"/>
          <w:lang w:val="uk-UA"/>
        </w:rPr>
      </w:pPr>
      <w:r w:rsidRPr="00353D57">
        <w:rPr>
          <w:b/>
          <w:i/>
          <w:sz w:val="25"/>
          <w:szCs w:val="25"/>
          <w:lang w:val="uk-UA"/>
        </w:rPr>
        <w:t>Загальний фонд</w:t>
      </w:r>
    </w:p>
    <w:p w14:paraId="435A418A" w14:textId="77777777" w:rsidR="00ED0508" w:rsidRPr="00ED0508" w:rsidRDefault="00ED0508" w:rsidP="00F93095">
      <w:pPr>
        <w:pStyle w:val="a8"/>
        <w:ind w:left="0" w:firstLine="567"/>
        <w:rPr>
          <w:b/>
          <w:i/>
          <w:sz w:val="10"/>
          <w:szCs w:val="10"/>
          <w:lang w:val="uk-UA"/>
        </w:rPr>
      </w:pPr>
    </w:p>
    <w:p w14:paraId="57EB0AAA" w14:textId="77777777" w:rsidR="00F93095" w:rsidRPr="003918DB" w:rsidRDefault="00F93095" w:rsidP="00F93095">
      <w:pPr>
        <w:rPr>
          <w:sz w:val="4"/>
          <w:szCs w:val="4"/>
          <w:lang w:val="uk-UA"/>
        </w:rPr>
      </w:pPr>
    </w:p>
    <w:p w14:paraId="6F0507BA" w14:textId="5C0AA858" w:rsidR="00F93095" w:rsidRDefault="00F93095" w:rsidP="00F93095">
      <w:pPr>
        <w:ind w:firstLine="567"/>
        <w:jc w:val="both"/>
        <w:rPr>
          <w:sz w:val="24"/>
          <w:szCs w:val="24"/>
          <w:lang w:val="uk-UA"/>
        </w:rPr>
      </w:pPr>
      <w:r w:rsidRPr="003918DB">
        <w:rPr>
          <w:sz w:val="24"/>
          <w:szCs w:val="24"/>
          <w:lang w:val="uk-UA"/>
        </w:rPr>
        <w:t xml:space="preserve">За бюджетною програмою 2080 «Амбулаторно- поліклінічна допомога населенню, крім первинної медичної допомоги » </w:t>
      </w:r>
      <w:r>
        <w:rPr>
          <w:sz w:val="24"/>
          <w:szCs w:val="24"/>
          <w:lang w:val="uk-UA"/>
        </w:rPr>
        <w:t>заплановано</w:t>
      </w:r>
      <w:r w:rsidRPr="003918DB">
        <w:rPr>
          <w:sz w:val="24"/>
          <w:szCs w:val="24"/>
          <w:lang w:val="uk-UA"/>
        </w:rPr>
        <w:t xml:space="preserve"> </w:t>
      </w:r>
      <w:r w:rsidR="00353D57" w:rsidRPr="00353D57">
        <w:rPr>
          <w:b/>
          <w:bCs/>
          <w:sz w:val="24"/>
          <w:szCs w:val="24"/>
          <w:lang w:val="uk-UA"/>
        </w:rPr>
        <w:t>6 567,0</w:t>
      </w:r>
      <w:r w:rsidRPr="00D64EE7">
        <w:rPr>
          <w:b/>
          <w:sz w:val="24"/>
          <w:szCs w:val="24"/>
          <w:lang w:val="uk-UA"/>
        </w:rPr>
        <w:t xml:space="preserve"> тис. грн</w:t>
      </w:r>
      <w:r>
        <w:rPr>
          <w:sz w:val="24"/>
          <w:szCs w:val="24"/>
          <w:lang w:val="uk-UA"/>
        </w:rPr>
        <w:t>.</w:t>
      </w:r>
    </w:p>
    <w:p w14:paraId="558CCD7E" w14:textId="77777777" w:rsidR="00DC43DC" w:rsidRPr="00DC43DC" w:rsidRDefault="00DC43DC" w:rsidP="00F93095">
      <w:pPr>
        <w:ind w:firstLine="567"/>
        <w:jc w:val="both"/>
        <w:rPr>
          <w:sz w:val="10"/>
          <w:szCs w:val="10"/>
          <w:lang w:val="uk-UA"/>
        </w:rPr>
      </w:pPr>
    </w:p>
    <w:p w14:paraId="186460A9" w14:textId="43E63B8D" w:rsidR="00F93095" w:rsidRDefault="00F93095" w:rsidP="00490CE6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2111 « Первинна медична допомога населенню, що надається центрами первинної медичної (медико-санітарної) допомоги» заплановано  </w:t>
      </w:r>
      <w:r w:rsidR="00DC43DC" w:rsidRPr="00DC43DC">
        <w:rPr>
          <w:b/>
          <w:bCs/>
          <w:sz w:val="24"/>
          <w:szCs w:val="24"/>
          <w:lang w:val="uk-UA"/>
        </w:rPr>
        <w:t>11 910,0</w:t>
      </w:r>
      <w:r w:rsidRPr="00D64EE7">
        <w:rPr>
          <w:b/>
          <w:sz w:val="24"/>
          <w:szCs w:val="24"/>
          <w:lang w:val="uk-UA"/>
        </w:rPr>
        <w:t xml:space="preserve"> тис. грн</w:t>
      </w:r>
      <w:r w:rsidR="00490CE6">
        <w:rPr>
          <w:sz w:val="24"/>
          <w:szCs w:val="24"/>
          <w:lang w:val="uk-UA"/>
        </w:rPr>
        <w:t>.</w:t>
      </w:r>
    </w:p>
    <w:p w14:paraId="70BF7652" w14:textId="77777777" w:rsidR="000D6216" w:rsidRPr="004202A7" w:rsidRDefault="000D6216" w:rsidP="000D6216">
      <w:pPr>
        <w:pStyle w:val="a8"/>
        <w:ind w:left="567"/>
        <w:jc w:val="both"/>
        <w:rPr>
          <w:sz w:val="16"/>
          <w:szCs w:val="16"/>
          <w:lang w:val="uk-UA"/>
        </w:rPr>
      </w:pPr>
    </w:p>
    <w:p w14:paraId="00F8EF03" w14:textId="31EAF8F4" w:rsidR="00F93095" w:rsidRPr="00DE7F9B" w:rsidRDefault="00DE7F9B" w:rsidP="00ED0508">
      <w:pPr>
        <w:tabs>
          <w:tab w:val="num" w:pos="-7230"/>
        </w:tabs>
        <w:ind w:right="-5" w:firstLine="567"/>
        <w:jc w:val="both"/>
        <w:rPr>
          <w:bCs/>
          <w:iCs/>
          <w:sz w:val="24"/>
          <w:szCs w:val="24"/>
          <w:lang w:val="uk-UA"/>
        </w:rPr>
      </w:pPr>
      <w:r w:rsidRPr="00DE7F9B">
        <w:rPr>
          <w:bCs/>
          <w:iCs/>
          <w:sz w:val="24"/>
          <w:szCs w:val="24"/>
          <w:lang w:val="uk-UA"/>
        </w:rPr>
        <w:t>Видатки по с</w:t>
      </w:r>
      <w:r w:rsidR="00F93095" w:rsidRPr="00DE7F9B">
        <w:rPr>
          <w:bCs/>
          <w:iCs/>
          <w:sz w:val="24"/>
          <w:szCs w:val="24"/>
          <w:lang w:val="uk-UA"/>
        </w:rPr>
        <w:t>пеціальн</w:t>
      </w:r>
      <w:r w:rsidRPr="00DE7F9B">
        <w:rPr>
          <w:bCs/>
          <w:iCs/>
          <w:sz w:val="24"/>
          <w:szCs w:val="24"/>
          <w:lang w:val="uk-UA"/>
        </w:rPr>
        <w:t>ому</w:t>
      </w:r>
      <w:r w:rsidR="00F93095" w:rsidRPr="00DE7F9B">
        <w:rPr>
          <w:bCs/>
          <w:iCs/>
          <w:sz w:val="24"/>
          <w:szCs w:val="24"/>
          <w:lang w:val="uk-UA"/>
        </w:rPr>
        <w:t xml:space="preserve"> фонд</w:t>
      </w:r>
      <w:r w:rsidRPr="00DE7F9B">
        <w:rPr>
          <w:bCs/>
          <w:iCs/>
          <w:sz w:val="24"/>
          <w:szCs w:val="24"/>
          <w:lang w:val="uk-UA"/>
        </w:rPr>
        <w:t>у не плануються.</w:t>
      </w:r>
      <w:r w:rsidR="00F93095" w:rsidRPr="00DE7F9B">
        <w:rPr>
          <w:bCs/>
          <w:iCs/>
          <w:sz w:val="24"/>
          <w:szCs w:val="24"/>
          <w:lang w:val="uk-UA"/>
        </w:rPr>
        <w:t xml:space="preserve"> </w:t>
      </w:r>
    </w:p>
    <w:p w14:paraId="68F5F990" w14:textId="77777777" w:rsidR="00F93095" w:rsidRPr="000D6216" w:rsidRDefault="00F93095" w:rsidP="00F93095">
      <w:pPr>
        <w:tabs>
          <w:tab w:val="num" w:pos="-7230"/>
        </w:tabs>
        <w:ind w:right="-5" w:firstLine="709"/>
        <w:jc w:val="both"/>
        <w:rPr>
          <w:b/>
          <w:i/>
          <w:sz w:val="10"/>
          <w:szCs w:val="10"/>
          <w:lang w:val="uk-UA"/>
        </w:rPr>
      </w:pPr>
    </w:p>
    <w:p w14:paraId="4343AE59" w14:textId="77777777" w:rsidR="00F93095" w:rsidRPr="002128DF" w:rsidRDefault="00F93095" w:rsidP="00F93095">
      <w:pPr>
        <w:ind w:firstLine="567"/>
        <w:jc w:val="both"/>
        <w:rPr>
          <w:sz w:val="24"/>
          <w:szCs w:val="24"/>
          <w:lang w:val="uk-UA"/>
        </w:rPr>
      </w:pPr>
      <w:r w:rsidRPr="002128DF">
        <w:rPr>
          <w:sz w:val="24"/>
          <w:szCs w:val="24"/>
          <w:lang w:val="uk-UA"/>
        </w:rPr>
        <w:t>По даній галузі передбачені місцеві програми:</w:t>
      </w:r>
    </w:p>
    <w:p w14:paraId="16846B45" w14:textId="76717B34" w:rsidR="00F93095" w:rsidRPr="002128DF" w:rsidRDefault="00F93095" w:rsidP="00F93095">
      <w:pPr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2128DF">
        <w:rPr>
          <w:sz w:val="24"/>
          <w:szCs w:val="24"/>
          <w:lang w:val="uk-UA"/>
        </w:rPr>
        <w:t xml:space="preserve">  програма розвитку первинної медичної допомоги Бучанської міської  територіальної громади на 2025-202</w:t>
      </w:r>
      <w:r w:rsidR="002128DF" w:rsidRPr="002128DF">
        <w:rPr>
          <w:sz w:val="24"/>
          <w:szCs w:val="24"/>
          <w:lang w:val="uk-UA"/>
        </w:rPr>
        <w:t>8</w:t>
      </w:r>
      <w:r w:rsidRPr="002128DF">
        <w:rPr>
          <w:sz w:val="24"/>
          <w:szCs w:val="24"/>
          <w:lang w:val="uk-UA"/>
        </w:rPr>
        <w:t xml:space="preserve"> роки;</w:t>
      </w:r>
    </w:p>
    <w:p w14:paraId="5E04D245" w14:textId="77777777" w:rsidR="002128DF" w:rsidRPr="002128DF" w:rsidRDefault="002128DF" w:rsidP="002128DF">
      <w:pPr>
        <w:ind w:left="567"/>
        <w:jc w:val="both"/>
        <w:rPr>
          <w:sz w:val="10"/>
          <w:szCs w:val="10"/>
          <w:lang w:val="uk-UA"/>
        </w:rPr>
      </w:pPr>
    </w:p>
    <w:p w14:paraId="7113EEDC" w14:textId="12A0485E" w:rsidR="00F93095" w:rsidRPr="002128DF" w:rsidRDefault="00F93095" w:rsidP="00F93095">
      <w:pPr>
        <w:numPr>
          <w:ilvl w:val="0"/>
          <w:numId w:val="5"/>
        </w:numPr>
        <w:ind w:left="0" w:firstLine="567"/>
        <w:jc w:val="both"/>
        <w:rPr>
          <w:sz w:val="24"/>
          <w:szCs w:val="24"/>
          <w:lang w:val="uk-UA"/>
        </w:rPr>
      </w:pPr>
      <w:r w:rsidRPr="002128DF">
        <w:rPr>
          <w:sz w:val="24"/>
          <w:szCs w:val="24"/>
          <w:lang w:val="uk-UA"/>
        </w:rPr>
        <w:lastRenderedPageBreak/>
        <w:t>програма розвитку вторинної медичної допомоги Бучанської міської територіальної громади на 2025-202</w:t>
      </w:r>
      <w:r w:rsidR="002128DF" w:rsidRPr="002128DF">
        <w:rPr>
          <w:sz w:val="24"/>
          <w:szCs w:val="24"/>
          <w:lang w:val="uk-UA"/>
        </w:rPr>
        <w:t>8</w:t>
      </w:r>
      <w:r w:rsidRPr="002128DF">
        <w:rPr>
          <w:sz w:val="24"/>
          <w:szCs w:val="24"/>
          <w:lang w:val="uk-UA"/>
        </w:rPr>
        <w:t xml:space="preserve"> роки.</w:t>
      </w:r>
    </w:p>
    <w:p w14:paraId="24BF61FD" w14:textId="77777777" w:rsidR="00F93095" w:rsidRDefault="00F93095" w:rsidP="00F93095">
      <w:pPr>
        <w:rPr>
          <w:lang w:val="uk-UA"/>
        </w:rPr>
      </w:pPr>
    </w:p>
    <w:p w14:paraId="1C9118AD" w14:textId="6D5E4BEF" w:rsidR="00A913F0" w:rsidRPr="00B36B92" w:rsidRDefault="00A913F0" w:rsidP="00A913F0">
      <w:pPr>
        <w:spacing w:after="200" w:line="276" w:lineRule="auto"/>
        <w:jc w:val="center"/>
        <w:rPr>
          <w:rFonts w:eastAsia="Calibri"/>
          <w:b/>
          <w:bCs/>
          <w:i/>
          <w:iCs/>
          <w:color w:val="00B0F0"/>
          <w:sz w:val="28"/>
          <w:szCs w:val="28"/>
          <w:u w:val="single"/>
          <w:lang w:val="uk-UA" w:eastAsia="en-US"/>
        </w:rPr>
      </w:pPr>
      <w:r w:rsidRPr="00B36B92">
        <w:rPr>
          <w:rFonts w:eastAsia="Calibri"/>
          <w:b/>
          <w:bCs/>
          <w:i/>
          <w:iCs/>
          <w:color w:val="00B0F0"/>
          <w:sz w:val="28"/>
          <w:szCs w:val="28"/>
          <w:u w:val="single"/>
          <w:lang w:val="uk-UA" w:eastAsia="en-US"/>
        </w:rPr>
        <w:t>3000 Соціальний захист та соціальне забезпечення</w:t>
      </w:r>
    </w:p>
    <w:p w14:paraId="44CEF375" w14:textId="525EA60C" w:rsidR="00595BE5" w:rsidRDefault="00087E9B" w:rsidP="00595BE5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303030"/>
        </w:rPr>
      </w:pPr>
      <w:r w:rsidRPr="005A4CCD">
        <w:rPr>
          <w:color w:val="303030"/>
        </w:rPr>
        <w:t>Соціальний захист населення – одна з головних функцій держави, яка здійснюється завжди і за будь-яких умов на користь непрацездатних, осіб з інвалідністю, пенсіонерів, малозабезпечених, оскільки здебільшого представники саме цього прошарку населення потребують підтримки.</w:t>
      </w:r>
    </w:p>
    <w:p w14:paraId="2807DF48" w14:textId="77777777" w:rsidR="00595BE5" w:rsidRPr="00595BE5" w:rsidRDefault="00595BE5" w:rsidP="00595BE5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303030"/>
          <w:sz w:val="10"/>
          <w:szCs w:val="10"/>
        </w:rPr>
      </w:pPr>
    </w:p>
    <w:p w14:paraId="01BB47C8" w14:textId="77777777" w:rsidR="00595BE5" w:rsidRPr="00595BE5" w:rsidRDefault="00595BE5" w:rsidP="00595BE5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303030"/>
          <w:sz w:val="2"/>
          <w:szCs w:val="2"/>
        </w:rPr>
      </w:pPr>
    </w:p>
    <w:p w14:paraId="24CC5702" w14:textId="77777777" w:rsidR="00087E9B" w:rsidRDefault="00087E9B" w:rsidP="00595BE5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Завданням сфери соціального захисту населення є забезпечення громадян своєчасною, доступною та якісною підтримкою, поліпшення становища соціально вразливих верств населення. </w:t>
      </w:r>
    </w:p>
    <w:p w14:paraId="44057132" w14:textId="77777777" w:rsidR="00FA424D" w:rsidRPr="00FA424D" w:rsidRDefault="00FA424D" w:rsidP="00595BE5">
      <w:pPr>
        <w:pStyle w:val="ac"/>
        <w:ind w:firstLine="709"/>
        <w:jc w:val="both"/>
        <w:rPr>
          <w:rFonts w:ascii="Times New Roman" w:hAnsi="Times New Roman"/>
          <w:sz w:val="10"/>
          <w:szCs w:val="10"/>
        </w:rPr>
      </w:pPr>
    </w:p>
    <w:p w14:paraId="4E32AE02" w14:textId="7C753B1F" w:rsidR="00087E9B" w:rsidRDefault="00087E9B" w:rsidP="00087E9B">
      <w:pPr>
        <w:ind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 xml:space="preserve">На соціальний захист населення у місцевому бюджеті Бучанської міської територіальної громади передбачено кошти в сумі </w:t>
      </w:r>
      <w:r w:rsidR="00FA424D" w:rsidRPr="00FA424D">
        <w:rPr>
          <w:rFonts w:eastAsia="Calibri"/>
          <w:b/>
          <w:bCs/>
          <w:sz w:val="24"/>
          <w:szCs w:val="24"/>
          <w:lang w:val="uk-UA" w:eastAsia="en-US"/>
        </w:rPr>
        <w:t>46 543,3</w:t>
      </w:r>
      <w:r>
        <w:rPr>
          <w:rFonts w:eastAsia="Calibri"/>
          <w:b/>
          <w:bCs/>
          <w:sz w:val="24"/>
          <w:szCs w:val="24"/>
          <w:lang w:val="uk-UA" w:eastAsia="en-US"/>
        </w:rPr>
        <w:t xml:space="preserve"> </w:t>
      </w:r>
      <w:r w:rsidRPr="00C926DD">
        <w:rPr>
          <w:rFonts w:eastAsia="Calibri"/>
          <w:b/>
          <w:sz w:val="24"/>
          <w:szCs w:val="24"/>
          <w:lang w:val="uk-UA" w:eastAsia="en-US"/>
        </w:rPr>
        <w:t>тис. грн</w:t>
      </w:r>
      <w:r>
        <w:rPr>
          <w:rFonts w:eastAsia="Calibri"/>
          <w:sz w:val="24"/>
          <w:szCs w:val="24"/>
          <w:lang w:val="uk-UA" w:eastAsia="en-US"/>
        </w:rPr>
        <w:t>, які розподілені між головними розпорядниками бюджетних коштів, а саме:</w:t>
      </w:r>
    </w:p>
    <w:p w14:paraId="3601F5D2" w14:textId="77777777" w:rsidR="0064619E" w:rsidRPr="0064619E" w:rsidRDefault="0064619E" w:rsidP="00087E9B">
      <w:pPr>
        <w:ind w:firstLine="567"/>
        <w:jc w:val="both"/>
        <w:rPr>
          <w:rFonts w:eastAsia="Calibri"/>
          <w:sz w:val="10"/>
          <w:szCs w:val="10"/>
          <w:lang w:val="uk-UA" w:eastAsia="en-US"/>
        </w:rPr>
      </w:pPr>
    </w:p>
    <w:p w14:paraId="094A6B1B" w14:textId="4ED0AB2B" w:rsidR="00087E9B" w:rsidRDefault="00087E9B" w:rsidP="00087E9B">
      <w:pPr>
        <w:numPr>
          <w:ilvl w:val="0"/>
          <w:numId w:val="5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 xml:space="preserve">Управлінням соціальної політики Бучанської міської ради </w:t>
      </w:r>
      <w:r w:rsidR="003544D2">
        <w:rPr>
          <w:rFonts w:eastAsia="Calibri"/>
          <w:sz w:val="24"/>
          <w:szCs w:val="24"/>
          <w:lang w:val="uk-UA" w:eastAsia="en-US"/>
        </w:rPr>
        <w:t>-</w:t>
      </w:r>
      <w:r>
        <w:rPr>
          <w:rFonts w:eastAsia="Calibri"/>
          <w:sz w:val="24"/>
          <w:szCs w:val="24"/>
          <w:lang w:val="uk-UA" w:eastAsia="en-US"/>
        </w:rPr>
        <w:t xml:space="preserve"> </w:t>
      </w:r>
      <w:r w:rsidR="003544D2">
        <w:rPr>
          <w:rFonts w:eastAsia="Calibri"/>
          <w:sz w:val="24"/>
          <w:szCs w:val="24"/>
          <w:lang w:val="uk-UA" w:eastAsia="en-US"/>
        </w:rPr>
        <w:t>45 558,1</w:t>
      </w:r>
      <w:r>
        <w:rPr>
          <w:rFonts w:eastAsia="Calibri"/>
          <w:sz w:val="24"/>
          <w:szCs w:val="24"/>
          <w:lang w:val="uk-UA" w:eastAsia="en-US"/>
        </w:rPr>
        <w:t xml:space="preserve"> тис. грн;</w:t>
      </w:r>
    </w:p>
    <w:p w14:paraId="06FB9F43" w14:textId="77777777" w:rsidR="00087E9B" w:rsidRPr="00E8232F" w:rsidRDefault="00087E9B" w:rsidP="00087E9B">
      <w:pPr>
        <w:ind w:left="567"/>
        <w:jc w:val="both"/>
        <w:rPr>
          <w:rFonts w:eastAsia="Calibri"/>
          <w:sz w:val="10"/>
          <w:szCs w:val="10"/>
          <w:lang w:val="uk-UA" w:eastAsia="en-US"/>
        </w:rPr>
      </w:pPr>
    </w:p>
    <w:p w14:paraId="7E198682" w14:textId="54E1D0D2" w:rsidR="00087E9B" w:rsidRDefault="00087E9B" w:rsidP="00087E9B">
      <w:pPr>
        <w:numPr>
          <w:ilvl w:val="0"/>
          <w:numId w:val="5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223921">
        <w:rPr>
          <w:rFonts w:eastAsia="Calibri"/>
          <w:sz w:val="24"/>
          <w:szCs w:val="24"/>
          <w:lang w:val="uk-UA" w:eastAsia="en-US"/>
        </w:rPr>
        <w:t>Відділ</w:t>
      </w:r>
      <w:r>
        <w:rPr>
          <w:rFonts w:eastAsia="Calibri"/>
          <w:sz w:val="24"/>
          <w:szCs w:val="24"/>
          <w:lang w:val="uk-UA" w:eastAsia="en-US"/>
        </w:rPr>
        <w:t>ом</w:t>
      </w:r>
      <w:r w:rsidRPr="00223921">
        <w:rPr>
          <w:rFonts w:eastAsia="Calibri"/>
          <w:sz w:val="24"/>
          <w:szCs w:val="24"/>
          <w:lang w:val="uk-UA" w:eastAsia="en-US"/>
        </w:rPr>
        <w:t xml:space="preserve"> молоді та спорту Бучанської міської ради </w:t>
      </w:r>
      <w:r w:rsidR="003544D2">
        <w:rPr>
          <w:rFonts w:eastAsia="Calibri"/>
          <w:sz w:val="24"/>
          <w:szCs w:val="24"/>
          <w:lang w:val="uk-UA" w:eastAsia="en-US"/>
        </w:rPr>
        <w:t>-</w:t>
      </w:r>
      <w:r w:rsidRPr="00223921">
        <w:rPr>
          <w:rFonts w:eastAsia="Calibri"/>
          <w:sz w:val="24"/>
          <w:szCs w:val="24"/>
          <w:lang w:val="uk-UA" w:eastAsia="en-US"/>
        </w:rPr>
        <w:t xml:space="preserve"> </w:t>
      </w:r>
      <w:r w:rsidR="003544D2">
        <w:rPr>
          <w:rFonts w:eastAsia="Calibri"/>
          <w:sz w:val="24"/>
          <w:szCs w:val="24"/>
          <w:lang w:val="uk-UA" w:eastAsia="en-US"/>
        </w:rPr>
        <w:t>985,2</w:t>
      </w:r>
      <w:r w:rsidRPr="00223921">
        <w:rPr>
          <w:rFonts w:eastAsia="Calibri"/>
          <w:sz w:val="24"/>
          <w:szCs w:val="24"/>
          <w:lang w:val="uk-UA" w:eastAsia="en-US"/>
        </w:rPr>
        <w:t xml:space="preserve"> тис. грн.</w:t>
      </w:r>
    </w:p>
    <w:p w14:paraId="344A19C5" w14:textId="77777777" w:rsidR="00087E9B" w:rsidRDefault="00087E9B" w:rsidP="00087E9B">
      <w:pPr>
        <w:ind w:left="567"/>
        <w:jc w:val="both"/>
        <w:rPr>
          <w:rFonts w:eastAsia="Calibri"/>
          <w:sz w:val="24"/>
          <w:szCs w:val="24"/>
          <w:lang w:val="uk-UA" w:eastAsia="en-US"/>
        </w:rPr>
      </w:pPr>
    </w:p>
    <w:p w14:paraId="19CB6DD0" w14:textId="13FC3483" w:rsidR="00087E9B" w:rsidRDefault="006D5CFB" w:rsidP="00087E9B">
      <w:pPr>
        <w:jc w:val="both"/>
        <w:rPr>
          <w:rFonts w:eastAsia="Calibri"/>
          <w:sz w:val="24"/>
          <w:szCs w:val="24"/>
          <w:lang w:val="uk-UA" w:eastAsia="en-US"/>
        </w:rPr>
      </w:pPr>
      <w:r>
        <w:rPr>
          <w:noProof/>
          <w:lang w:val="uk-UA" w:eastAsia="uk-UA"/>
        </w:rPr>
        <w:drawing>
          <wp:inline distT="0" distB="0" distL="0" distR="0" wp14:anchorId="4D7746ED" wp14:editId="507368D0">
            <wp:extent cx="6120765" cy="3676650"/>
            <wp:effectExtent l="0" t="0" r="13335" b="0"/>
            <wp:docPr id="1109707889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1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C4096D6" w14:textId="77777777" w:rsidR="00087E9B" w:rsidRDefault="00087E9B" w:rsidP="00087E9B">
      <w:pPr>
        <w:jc w:val="both"/>
        <w:rPr>
          <w:rFonts w:eastAsia="Calibri"/>
          <w:sz w:val="24"/>
          <w:szCs w:val="24"/>
          <w:lang w:val="uk-UA" w:eastAsia="en-US"/>
        </w:rPr>
      </w:pPr>
    </w:p>
    <w:p w14:paraId="79942FC9" w14:textId="77777777" w:rsidR="00087E9B" w:rsidRDefault="00087E9B" w:rsidP="00087E9B">
      <w:pPr>
        <w:ind w:left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>У розрізі економічної класифікації видатки заплановано:</w:t>
      </w:r>
    </w:p>
    <w:p w14:paraId="44FA2722" w14:textId="70100CA7" w:rsidR="00087E9B" w:rsidRDefault="00087E9B" w:rsidP="006D5CFB">
      <w:pPr>
        <w:numPr>
          <w:ilvl w:val="0"/>
          <w:numId w:val="7"/>
        </w:numPr>
        <w:ind w:left="567" w:firstLine="0"/>
        <w:jc w:val="both"/>
        <w:rPr>
          <w:rFonts w:eastAsia="Calibri"/>
          <w:sz w:val="24"/>
          <w:szCs w:val="24"/>
          <w:lang w:val="uk-UA" w:eastAsia="en-US"/>
        </w:rPr>
      </w:pPr>
      <w:r w:rsidRPr="00C61D53">
        <w:rPr>
          <w:rFonts w:eastAsia="Calibri"/>
          <w:sz w:val="24"/>
          <w:szCs w:val="24"/>
          <w:lang w:val="uk-UA" w:eastAsia="en-US"/>
        </w:rPr>
        <w:t xml:space="preserve">на інші виплати населенню – </w:t>
      </w:r>
      <w:r w:rsidR="006D5CFB">
        <w:rPr>
          <w:rFonts w:eastAsia="Calibri"/>
          <w:sz w:val="24"/>
          <w:szCs w:val="24"/>
          <w:lang w:val="uk-UA" w:eastAsia="en-US"/>
        </w:rPr>
        <w:t>24 171,8</w:t>
      </w:r>
      <w:r w:rsidRPr="00C61D53">
        <w:rPr>
          <w:rFonts w:eastAsia="Calibri"/>
          <w:sz w:val="24"/>
          <w:szCs w:val="24"/>
          <w:lang w:val="uk-UA" w:eastAsia="en-US"/>
        </w:rPr>
        <w:t xml:space="preserve"> тис. грн (питома вага 5</w:t>
      </w:r>
      <w:r w:rsidR="006D5CFB">
        <w:rPr>
          <w:rFonts w:eastAsia="Calibri"/>
          <w:sz w:val="24"/>
          <w:szCs w:val="24"/>
          <w:lang w:val="uk-UA" w:eastAsia="en-US"/>
        </w:rPr>
        <w:t>1,9</w:t>
      </w:r>
      <w:r w:rsidRPr="00C61D53">
        <w:rPr>
          <w:rFonts w:eastAsia="Calibri"/>
          <w:sz w:val="24"/>
          <w:szCs w:val="24"/>
          <w:lang w:val="uk-UA" w:eastAsia="en-US"/>
        </w:rPr>
        <w:t>%);</w:t>
      </w:r>
    </w:p>
    <w:p w14:paraId="7AE3B508" w14:textId="77777777" w:rsidR="00B81968" w:rsidRPr="00B81968" w:rsidRDefault="00B81968" w:rsidP="00B81968">
      <w:pPr>
        <w:ind w:left="567"/>
        <w:jc w:val="both"/>
        <w:rPr>
          <w:rFonts w:eastAsia="Calibri"/>
          <w:sz w:val="10"/>
          <w:szCs w:val="10"/>
          <w:lang w:val="uk-UA" w:eastAsia="en-US"/>
        </w:rPr>
      </w:pPr>
    </w:p>
    <w:p w14:paraId="4BBC1998" w14:textId="213B8787" w:rsidR="00087E9B" w:rsidRDefault="00087E9B" w:rsidP="00087E9B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субсидії  та поточні трансферти підприємствам (установам, організаціям) – </w:t>
      </w:r>
      <w:r w:rsidR="006D5CFB">
        <w:rPr>
          <w:rFonts w:eastAsia="Calibri"/>
          <w:sz w:val="24"/>
          <w:szCs w:val="24"/>
          <w:lang w:val="uk-UA" w:eastAsia="en-US"/>
        </w:rPr>
        <w:t>19 398,6</w:t>
      </w:r>
      <w:r w:rsidRPr="00684147">
        <w:rPr>
          <w:rFonts w:eastAsia="Calibri"/>
          <w:sz w:val="24"/>
          <w:szCs w:val="24"/>
          <w:lang w:val="uk-UA" w:eastAsia="en-US"/>
        </w:rPr>
        <w:t xml:space="preserve"> тис. грн ( питома вага </w:t>
      </w:r>
      <w:r w:rsidR="006D5CFB">
        <w:rPr>
          <w:rFonts w:eastAsia="Calibri"/>
          <w:sz w:val="24"/>
          <w:szCs w:val="24"/>
          <w:lang w:val="uk-UA" w:eastAsia="en-US"/>
        </w:rPr>
        <w:t>41,7</w:t>
      </w:r>
      <w:r w:rsidRPr="00684147">
        <w:rPr>
          <w:rFonts w:eastAsia="Calibri"/>
          <w:sz w:val="24"/>
          <w:szCs w:val="24"/>
          <w:lang w:val="uk-UA" w:eastAsia="en-US"/>
        </w:rPr>
        <w:t>%);</w:t>
      </w:r>
    </w:p>
    <w:p w14:paraId="2EBCED5A" w14:textId="77777777" w:rsidR="00B81968" w:rsidRPr="00B81968" w:rsidRDefault="00B81968" w:rsidP="00B81968">
      <w:pPr>
        <w:ind w:left="567"/>
        <w:jc w:val="both"/>
        <w:rPr>
          <w:rFonts w:eastAsia="Calibri"/>
          <w:sz w:val="10"/>
          <w:szCs w:val="10"/>
          <w:lang w:val="uk-UA" w:eastAsia="en-US"/>
        </w:rPr>
      </w:pPr>
    </w:p>
    <w:p w14:paraId="0A2EB8AF" w14:textId="47FC82F3" w:rsidR="00087E9B" w:rsidRDefault="00087E9B" w:rsidP="00087E9B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на оплату комунальних послуг та енергоносіїв – </w:t>
      </w:r>
      <w:r w:rsidR="001D0A7F">
        <w:rPr>
          <w:rFonts w:eastAsia="Calibri"/>
          <w:sz w:val="24"/>
          <w:szCs w:val="24"/>
          <w:lang w:val="uk-UA" w:eastAsia="en-US"/>
        </w:rPr>
        <w:t>1 913,3</w:t>
      </w:r>
      <w:r w:rsidRPr="00684147">
        <w:rPr>
          <w:rFonts w:eastAsia="Calibri"/>
          <w:sz w:val="24"/>
          <w:szCs w:val="24"/>
          <w:lang w:val="uk-UA" w:eastAsia="en-US"/>
        </w:rPr>
        <w:t xml:space="preserve"> тис. </w:t>
      </w:r>
      <w:r>
        <w:rPr>
          <w:rFonts w:eastAsia="Calibri"/>
          <w:sz w:val="24"/>
          <w:szCs w:val="24"/>
          <w:lang w:val="uk-UA" w:eastAsia="en-US"/>
        </w:rPr>
        <w:t xml:space="preserve">грн (питома вага </w:t>
      </w:r>
      <w:r w:rsidR="001D0A7F">
        <w:rPr>
          <w:rFonts w:eastAsia="Calibri"/>
          <w:sz w:val="24"/>
          <w:szCs w:val="24"/>
          <w:lang w:val="uk-UA" w:eastAsia="en-US"/>
        </w:rPr>
        <w:t>4,1</w:t>
      </w:r>
      <w:r w:rsidRPr="00684147">
        <w:rPr>
          <w:rFonts w:eastAsia="Calibri"/>
          <w:sz w:val="24"/>
          <w:szCs w:val="24"/>
          <w:lang w:val="uk-UA" w:eastAsia="en-US"/>
        </w:rPr>
        <w:t>%);</w:t>
      </w:r>
    </w:p>
    <w:p w14:paraId="5AF12185" w14:textId="77777777" w:rsidR="00B81968" w:rsidRPr="00B81968" w:rsidRDefault="00B81968" w:rsidP="00B81968">
      <w:pPr>
        <w:ind w:left="567"/>
        <w:jc w:val="both"/>
        <w:rPr>
          <w:rFonts w:eastAsia="Calibri"/>
          <w:sz w:val="10"/>
          <w:szCs w:val="10"/>
          <w:lang w:val="uk-UA" w:eastAsia="en-US"/>
        </w:rPr>
      </w:pPr>
    </w:p>
    <w:p w14:paraId="3D6FCA98" w14:textId="68D56D0A" w:rsidR="00087E9B" w:rsidRDefault="00087E9B" w:rsidP="00087E9B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предмети, матеріали, обладнання та інвентар – </w:t>
      </w:r>
      <w:r w:rsidR="00B81968">
        <w:rPr>
          <w:rFonts w:eastAsia="Calibri"/>
          <w:sz w:val="24"/>
          <w:szCs w:val="24"/>
          <w:lang w:val="uk-UA" w:eastAsia="en-US"/>
        </w:rPr>
        <w:t>859,1</w:t>
      </w:r>
      <w:r w:rsidRPr="00684147">
        <w:rPr>
          <w:rFonts w:eastAsia="Calibri"/>
          <w:sz w:val="24"/>
          <w:szCs w:val="24"/>
          <w:lang w:val="uk-UA" w:eastAsia="en-US"/>
        </w:rPr>
        <w:t xml:space="preserve"> тис. грн ( питома вага </w:t>
      </w:r>
      <w:r w:rsidR="00B81968">
        <w:rPr>
          <w:rFonts w:eastAsia="Calibri"/>
          <w:sz w:val="24"/>
          <w:szCs w:val="24"/>
          <w:lang w:val="uk-UA" w:eastAsia="en-US"/>
        </w:rPr>
        <w:t>1,8</w:t>
      </w:r>
      <w:r>
        <w:rPr>
          <w:rFonts w:eastAsia="Calibri"/>
          <w:sz w:val="24"/>
          <w:szCs w:val="24"/>
          <w:lang w:val="uk-UA" w:eastAsia="en-US"/>
        </w:rPr>
        <w:t>%);</w:t>
      </w:r>
    </w:p>
    <w:p w14:paraId="62386039" w14:textId="77777777" w:rsidR="00B81968" w:rsidRPr="00B81968" w:rsidRDefault="00B81968" w:rsidP="00B81968">
      <w:pPr>
        <w:ind w:left="567"/>
        <w:jc w:val="both"/>
        <w:rPr>
          <w:rFonts w:eastAsia="Calibri"/>
          <w:sz w:val="10"/>
          <w:szCs w:val="10"/>
          <w:lang w:val="uk-UA" w:eastAsia="en-US"/>
        </w:rPr>
      </w:pPr>
    </w:p>
    <w:p w14:paraId="04BC0BD4" w14:textId="7E65EFCD" w:rsidR="00087E9B" w:rsidRDefault="00087E9B" w:rsidP="00087E9B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 xml:space="preserve">оплата послуг (крім комунальних) – </w:t>
      </w:r>
      <w:r w:rsidR="00B81968">
        <w:rPr>
          <w:rFonts w:eastAsia="Calibri"/>
          <w:sz w:val="24"/>
          <w:szCs w:val="24"/>
          <w:lang w:val="uk-UA" w:eastAsia="en-US"/>
        </w:rPr>
        <w:t>200,5</w:t>
      </w:r>
      <w:r>
        <w:rPr>
          <w:rFonts w:eastAsia="Calibri"/>
          <w:sz w:val="24"/>
          <w:szCs w:val="24"/>
          <w:lang w:val="uk-UA" w:eastAsia="en-US"/>
        </w:rPr>
        <w:t xml:space="preserve"> тис. грн (питома вага 0,</w:t>
      </w:r>
      <w:r w:rsidR="00B81968">
        <w:rPr>
          <w:rFonts w:eastAsia="Calibri"/>
          <w:sz w:val="24"/>
          <w:szCs w:val="24"/>
          <w:lang w:val="uk-UA" w:eastAsia="en-US"/>
        </w:rPr>
        <w:t>4</w:t>
      </w:r>
      <w:r>
        <w:rPr>
          <w:rFonts w:eastAsia="Calibri"/>
          <w:sz w:val="24"/>
          <w:szCs w:val="24"/>
          <w:lang w:val="uk-UA" w:eastAsia="en-US"/>
        </w:rPr>
        <w:t>%)</w:t>
      </w:r>
      <w:r w:rsidR="00AF3BEE">
        <w:rPr>
          <w:rFonts w:eastAsia="Calibri"/>
          <w:sz w:val="24"/>
          <w:szCs w:val="24"/>
          <w:lang w:val="uk-UA" w:eastAsia="en-US"/>
        </w:rPr>
        <w:t xml:space="preserve"> ( рис.6.)</w:t>
      </w:r>
      <w:r w:rsidR="00B81968">
        <w:rPr>
          <w:rFonts w:eastAsia="Calibri"/>
          <w:sz w:val="24"/>
          <w:szCs w:val="24"/>
          <w:lang w:val="uk-UA" w:eastAsia="en-US"/>
        </w:rPr>
        <w:t>.</w:t>
      </w:r>
    </w:p>
    <w:p w14:paraId="5367D075" w14:textId="77777777" w:rsidR="00B81968" w:rsidRPr="00B81968" w:rsidRDefault="00B81968" w:rsidP="00B81968">
      <w:pPr>
        <w:ind w:left="567"/>
        <w:jc w:val="both"/>
        <w:rPr>
          <w:rFonts w:eastAsia="Calibri"/>
          <w:sz w:val="20"/>
          <w:szCs w:val="20"/>
          <w:lang w:val="uk-UA" w:eastAsia="en-US"/>
        </w:rPr>
      </w:pPr>
    </w:p>
    <w:p w14:paraId="3D1E78FE" w14:textId="77777777" w:rsidR="00087E9B" w:rsidRPr="0079014E" w:rsidRDefault="00087E9B" w:rsidP="00087E9B">
      <w:pPr>
        <w:jc w:val="both"/>
        <w:rPr>
          <w:rFonts w:eastAsia="Calibri"/>
          <w:sz w:val="10"/>
          <w:szCs w:val="10"/>
          <w:lang w:val="uk-UA" w:eastAsia="en-US"/>
        </w:rPr>
      </w:pPr>
    </w:p>
    <w:p w14:paraId="0641DAF0" w14:textId="77777777" w:rsidR="001314EC" w:rsidRDefault="001314EC" w:rsidP="002F2D7F">
      <w:pPr>
        <w:ind w:firstLine="567"/>
        <w:jc w:val="both"/>
        <w:rPr>
          <w:rFonts w:eastAsia="Calibri"/>
          <w:b/>
          <w:i/>
          <w:sz w:val="25"/>
          <w:szCs w:val="25"/>
          <w:lang w:val="uk-UA" w:eastAsia="en-US"/>
        </w:rPr>
      </w:pPr>
    </w:p>
    <w:p w14:paraId="6303D3F0" w14:textId="77777777" w:rsidR="001314EC" w:rsidRDefault="001314EC" w:rsidP="002F2D7F">
      <w:pPr>
        <w:ind w:firstLine="567"/>
        <w:jc w:val="both"/>
        <w:rPr>
          <w:rFonts w:eastAsia="Calibri"/>
          <w:b/>
          <w:i/>
          <w:sz w:val="25"/>
          <w:szCs w:val="25"/>
          <w:lang w:val="uk-UA" w:eastAsia="en-US"/>
        </w:rPr>
      </w:pPr>
    </w:p>
    <w:p w14:paraId="55146BDC" w14:textId="2778DEB0" w:rsidR="00087E9B" w:rsidRPr="00FF4D32" w:rsidRDefault="00087E9B" w:rsidP="002F2D7F">
      <w:pPr>
        <w:ind w:firstLine="567"/>
        <w:jc w:val="both"/>
        <w:rPr>
          <w:rFonts w:eastAsia="Calibri"/>
          <w:b/>
          <w:i/>
          <w:sz w:val="25"/>
          <w:szCs w:val="25"/>
          <w:lang w:val="uk-UA" w:eastAsia="en-US"/>
        </w:rPr>
      </w:pPr>
      <w:r w:rsidRPr="00FF4D32">
        <w:rPr>
          <w:rFonts w:eastAsia="Calibri"/>
          <w:b/>
          <w:i/>
          <w:sz w:val="25"/>
          <w:szCs w:val="25"/>
          <w:lang w:val="uk-UA" w:eastAsia="en-US"/>
        </w:rPr>
        <w:lastRenderedPageBreak/>
        <w:t>Загальний фонд</w:t>
      </w:r>
    </w:p>
    <w:p w14:paraId="0B7AAA9F" w14:textId="77777777" w:rsidR="00087E9B" w:rsidRPr="00223921" w:rsidRDefault="00087E9B" w:rsidP="00087E9B">
      <w:pPr>
        <w:ind w:left="720"/>
        <w:jc w:val="both"/>
        <w:rPr>
          <w:rFonts w:eastAsia="Calibri"/>
          <w:b/>
          <w:sz w:val="10"/>
          <w:szCs w:val="10"/>
          <w:lang w:val="uk-UA" w:eastAsia="en-US"/>
        </w:rPr>
      </w:pPr>
    </w:p>
    <w:p w14:paraId="7BF0451D" w14:textId="07639DEF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 головному розпоряднику «Управління соціальної політики Бучанської міської ради» за рахунок коштів місцевого бюджету загального фонду заплановано </w:t>
      </w:r>
      <w:r w:rsidR="00500F62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>5</w:t>
      </w:r>
      <w:r w:rsidR="00500F62">
        <w:rPr>
          <w:sz w:val="24"/>
          <w:szCs w:val="24"/>
          <w:lang w:val="uk-UA"/>
        </w:rPr>
        <w:t> 558,1</w:t>
      </w:r>
      <w:r>
        <w:rPr>
          <w:rFonts w:eastAsia="Calibri"/>
          <w:sz w:val="24"/>
          <w:szCs w:val="24"/>
          <w:lang w:val="uk-UA" w:eastAsia="en-US"/>
        </w:rPr>
        <w:t xml:space="preserve"> </w:t>
      </w:r>
      <w:r>
        <w:rPr>
          <w:sz w:val="24"/>
          <w:szCs w:val="24"/>
          <w:lang w:val="uk-UA"/>
        </w:rPr>
        <w:t>тис. грн, а саме:</w:t>
      </w:r>
    </w:p>
    <w:p w14:paraId="2B558A4D" w14:textId="77777777" w:rsidR="00500F62" w:rsidRPr="00500F62" w:rsidRDefault="00500F62" w:rsidP="00087E9B">
      <w:pPr>
        <w:ind w:firstLine="567"/>
        <w:jc w:val="both"/>
        <w:rPr>
          <w:sz w:val="10"/>
          <w:szCs w:val="10"/>
          <w:lang w:val="uk-UA"/>
        </w:rPr>
      </w:pPr>
    </w:p>
    <w:p w14:paraId="4B9861F2" w14:textId="77777777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3031 «Надання інших пільг окремим категоріям громадян відповідно до законодавства» - 25,0 тис. грн;</w:t>
      </w:r>
    </w:p>
    <w:p w14:paraId="314A3654" w14:textId="77777777" w:rsidR="00500F62" w:rsidRPr="00500F62" w:rsidRDefault="00500F62" w:rsidP="00087E9B">
      <w:pPr>
        <w:ind w:firstLine="567"/>
        <w:jc w:val="both"/>
        <w:rPr>
          <w:sz w:val="10"/>
          <w:szCs w:val="10"/>
          <w:lang w:val="uk-UA"/>
        </w:rPr>
      </w:pPr>
    </w:p>
    <w:p w14:paraId="2FF256DC" w14:textId="5CC5673B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за бюджетною програмою 3032 «Надання пільг окремим категоріям громадян з оплати послуг зв'язку» - </w:t>
      </w:r>
      <w:r w:rsidR="00500F62">
        <w:rPr>
          <w:sz w:val="24"/>
          <w:szCs w:val="24"/>
          <w:lang w:val="uk-UA"/>
        </w:rPr>
        <w:t>14,4</w:t>
      </w:r>
      <w:r>
        <w:rPr>
          <w:sz w:val="24"/>
          <w:szCs w:val="24"/>
          <w:lang w:val="uk-UA"/>
        </w:rPr>
        <w:t xml:space="preserve"> тис. грн;</w:t>
      </w:r>
    </w:p>
    <w:p w14:paraId="16A96238" w14:textId="77777777" w:rsidR="00500F62" w:rsidRPr="00500F62" w:rsidRDefault="00500F62" w:rsidP="00087E9B">
      <w:pPr>
        <w:ind w:firstLine="567"/>
        <w:jc w:val="both"/>
        <w:rPr>
          <w:sz w:val="10"/>
          <w:szCs w:val="10"/>
          <w:lang w:val="uk-UA"/>
        </w:rPr>
      </w:pPr>
    </w:p>
    <w:p w14:paraId="7EFAF682" w14:textId="0397B35E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3033 «Компенсаційні виплати на пільговий проїзд автомобільним транспортом окремим категоріям громадян» - 1</w:t>
      </w:r>
      <w:r w:rsidR="00500F62">
        <w:rPr>
          <w:sz w:val="24"/>
          <w:szCs w:val="24"/>
          <w:lang w:val="uk-UA"/>
        </w:rPr>
        <w:t> 067,5</w:t>
      </w:r>
      <w:r>
        <w:rPr>
          <w:sz w:val="24"/>
          <w:szCs w:val="24"/>
          <w:lang w:val="uk-UA"/>
        </w:rPr>
        <w:t xml:space="preserve"> тис. грн;</w:t>
      </w:r>
    </w:p>
    <w:p w14:paraId="4AB66A48" w14:textId="77777777" w:rsidR="00500F62" w:rsidRPr="00500F62" w:rsidRDefault="00500F62" w:rsidP="00087E9B">
      <w:pPr>
        <w:ind w:firstLine="567"/>
        <w:jc w:val="both"/>
        <w:rPr>
          <w:sz w:val="10"/>
          <w:szCs w:val="10"/>
          <w:lang w:val="uk-UA"/>
        </w:rPr>
      </w:pPr>
    </w:p>
    <w:p w14:paraId="7CCFC917" w14:textId="79E11779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3035 «Компенсаційні виплати за пільговий проїзд окремих категорій громадян на залізничному транспорті» - 7</w:t>
      </w:r>
      <w:r w:rsidR="00500F62">
        <w:rPr>
          <w:sz w:val="24"/>
          <w:szCs w:val="24"/>
          <w:lang w:val="uk-UA"/>
        </w:rPr>
        <w:t>44,6</w:t>
      </w:r>
      <w:r>
        <w:rPr>
          <w:sz w:val="24"/>
          <w:szCs w:val="24"/>
          <w:lang w:val="uk-UA"/>
        </w:rPr>
        <w:t xml:space="preserve"> тис. грн; </w:t>
      </w:r>
    </w:p>
    <w:p w14:paraId="1C4149C9" w14:textId="77777777" w:rsidR="00500F62" w:rsidRPr="00500F62" w:rsidRDefault="00500F62" w:rsidP="00087E9B">
      <w:pPr>
        <w:ind w:firstLine="567"/>
        <w:jc w:val="both"/>
        <w:rPr>
          <w:sz w:val="10"/>
          <w:szCs w:val="10"/>
          <w:lang w:val="uk-UA"/>
        </w:rPr>
      </w:pPr>
    </w:p>
    <w:p w14:paraId="4A627EE7" w14:textId="5E99F5CC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за бюджетною програмою 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 - </w:t>
      </w:r>
      <w:r w:rsidR="00500F62">
        <w:rPr>
          <w:sz w:val="24"/>
          <w:szCs w:val="24"/>
          <w:lang w:val="uk-UA"/>
        </w:rPr>
        <w:t xml:space="preserve">11 728,4 </w:t>
      </w:r>
      <w:r>
        <w:rPr>
          <w:sz w:val="24"/>
          <w:szCs w:val="24"/>
          <w:lang w:val="uk-UA"/>
        </w:rPr>
        <w:t>тис. грн. по  Комунальному некомерційному підприємству «Бучанський центр соціальних послуг та психологічної допомоги» Бучанської міської ради;</w:t>
      </w:r>
    </w:p>
    <w:p w14:paraId="2961A384" w14:textId="77777777" w:rsidR="00500F62" w:rsidRPr="00500F62" w:rsidRDefault="00500F62" w:rsidP="00087E9B">
      <w:pPr>
        <w:ind w:firstLine="567"/>
        <w:jc w:val="both"/>
        <w:rPr>
          <w:sz w:val="10"/>
          <w:szCs w:val="10"/>
          <w:lang w:val="uk-UA"/>
        </w:rPr>
      </w:pPr>
    </w:p>
    <w:p w14:paraId="3FAB2E06" w14:textId="28092FFB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3121 «</w:t>
      </w:r>
      <w:r w:rsidR="00BE7230">
        <w:rPr>
          <w:sz w:val="24"/>
          <w:szCs w:val="24"/>
          <w:lang w:val="uk-UA"/>
        </w:rPr>
        <w:t>Здійснення соціальної роботи та надання соціальних послуг центрами соціальних служб та центрами надання соціальних послуг особам/сім’я</w:t>
      </w:r>
      <w:r w:rsidR="00332F46">
        <w:rPr>
          <w:sz w:val="24"/>
          <w:szCs w:val="24"/>
          <w:lang w:val="uk-UA"/>
        </w:rPr>
        <w:t>м</w:t>
      </w:r>
      <w:r w:rsidR="00BE7230">
        <w:rPr>
          <w:sz w:val="24"/>
          <w:szCs w:val="24"/>
          <w:lang w:val="uk-UA"/>
        </w:rPr>
        <w:t>, які належать до вразливих груп населення та/або перебувають у складних життєвих обставинах</w:t>
      </w:r>
      <w:r>
        <w:rPr>
          <w:sz w:val="24"/>
          <w:szCs w:val="24"/>
          <w:lang w:val="uk-UA"/>
        </w:rPr>
        <w:t xml:space="preserve">» - </w:t>
      </w:r>
      <w:r w:rsidR="00500F62">
        <w:rPr>
          <w:sz w:val="24"/>
          <w:szCs w:val="24"/>
          <w:lang w:val="uk-UA"/>
        </w:rPr>
        <w:t>5 795,7</w:t>
      </w:r>
      <w:r>
        <w:rPr>
          <w:sz w:val="24"/>
          <w:szCs w:val="24"/>
          <w:lang w:val="uk-UA"/>
        </w:rPr>
        <w:t xml:space="preserve"> тис. грн. по  Комунальному некомерційному підприємству «Бучанський центр соціальних послуг та психологічної допомоги» Бучанської міської ради; </w:t>
      </w:r>
    </w:p>
    <w:p w14:paraId="4202C945" w14:textId="77777777" w:rsidR="00500F62" w:rsidRPr="00500F62" w:rsidRDefault="00500F62" w:rsidP="00087E9B">
      <w:pPr>
        <w:ind w:firstLine="567"/>
        <w:jc w:val="both"/>
        <w:rPr>
          <w:sz w:val="10"/>
          <w:szCs w:val="10"/>
          <w:lang w:val="uk-UA"/>
        </w:rPr>
      </w:pPr>
    </w:p>
    <w:p w14:paraId="2511684F" w14:textId="7A51D883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3123 «Заходи державної політики з питань сім</w:t>
      </w:r>
      <w:r>
        <w:rPr>
          <w:rFonts w:ascii="Calibri" w:hAnsi="Calibri" w:cs="Calibri"/>
          <w:sz w:val="24"/>
          <w:szCs w:val="24"/>
          <w:lang w:val="uk-UA"/>
        </w:rPr>
        <w:t>'</w:t>
      </w:r>
      <w:r>
        <w:rPr>
          <w:sz w:val="24"/>
          <w:szCs w:val="24"/>
          <w:lang w:val="uk-UA"/>
        </w:rPr>
        <w:t xml:space="preserve">ї» - </w:t>
      </w:r>
      <w:r w:rsidR="00500F62">
        <w:rPr>
          <w:sz w:val="24"/>
          <w:szCs w:val="24"/>
          <w:lang w:val="uk-UA"/>
        </w:rPr>
        <w:t>310</w:t>
      </w:r>
      <w:r>
        <w:rPr>
          <w:sz w:val="24"/>
          <w:szCs w:val="24"/>
          <w:lang w:val="uk-UA"/>
        </w:rPr>
        <w:t>,0     тис. грн;</w:t>
      </w:r>
    </w:p>
    <w:p w14:paraId="6AC927F5" w14:textId="77777777" w:rsidR="00500F62" w:rsidRPr="00500F62" w:rsidRDefault="00500F62" w:rsidP="00087E9B">
      <w:pPr>
        <w:ind w:firstLine="567"/>
        <w:jc w:val="both"/>
        <w:rPr>
          <w:sz w:val="10"/>
          <w:szCs w:val="10"/>
          <w:lang w:val="uk-UA"/>
        </w:rPr>
      </w:pPr>
    </w:p>
    <w:p w14:paraId="27DB6728" w14:textId="4DB0399F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3140 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- 1 5</w:t>
      </w:r>
      <w:r w:rsidR="00F542D2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0,0 тис. грн;</w:t>
      </w:r>
    </w:p>
    <w:p w14:paraId="4D41B9D4" w14:textId="77777777" w:rsidR="00F542D2" w:rsidRPr="00F542D2" w:rsidRDefault="00F542D2" w:rsidP="00087E9B">
      <w:pPr>
        <w:ind w:firstLine="567"/>
        <w:jc w:val="both"/>
        <w:rPr>
          <w:sz w:val="10"/>
          <w:szCs w:val="10"/>
          <w:lang w:val="uk-UA"/>
        </w:rPr>
      </w:pPr>
    </w:p>
    <w:p w14:paraId="271135CF" w14:textId="7C539C38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3160 «Надання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- 1 </w:t>
      </w:r>
      <w:r w:rsidR="00E94DC0">
        <w:rPr>
          <w:sz w:val="24"/>
          <w:szCs w:val="24"/>
          <w:lang w:val="uk-UA"/>
        </w:rPr>
        <w:t>260</w:t>
      </w:r>
      <w:r>
        <w:rPr>
          <w:sz w:val="24"/>
          <w:szCs w:val="24"/>
          <w:lang w:val="uk-UA"/>
        </w:rPr>
        <w:t xml:space="preserve">,0 тис. грн; </w:t>
      </w:r>
    </w:p>
    <w:p w14:paraId="128C8288" w14:textId="77777777" w:rsidR="00E94DC0" w:rsidRPr="00E94DC0" w:rsidRDefault="00E94DC0" w:rsidP="00087E9B">
      <w:pPr>
        <w:ind w:firstLine="567"/>
        <w:jc w:val="both"/>
        <w:rPr>
          <w:sz w:val="10"/>
          <w:szCs w:val="10"/>
          <w:lang w:val="uk-UA"/>
        </w:rPr>
      </w:pPr>
    </w:p>
    <w:p w14:paraId="5A4A1C97" w14:textId="3843EA53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 за бюджетною програмою 3242 «Інші заходи у сфері соціального захисту і соціального забезпечення» - 2</w:t>
      </w:r>
      <w:r w:rsidR="00B07669">
        <w:rPr>
          <w:sz w:val="24"/>
          <w:szCs w:val="24"/>
          <w:lang w:val="uk-UA"/>
        </w:rPr>
        <w:t>3 082,5</w:t>
      </w:r>
      <w:r>
        <w:rPr>
          <w:sz w:val="24"/>
          <w:szCs w:val="24"/>
          <w:lang w:val="uk-UA"/>
        </w:rPr>
        <w:t xml:space="preserve"> тис. грн.</w:t>
      </w:r>
    </w:p>
    <w:p w14:paraId="6837B740" w14:textId="77777777" w:rsidR="00087E9B" w:rsidRDefault="00087E9B" w:rsidP="00087E9B">
      <w:pPr>
        <w:ind w:firstLine="567"/>
        <w:jc w:val="both"/>
        <w:rPr>
          <w:sz w:val="10"/>
          <w:szCs w:val="10"/>
          <w:lang w:val="uk-UA"/>
        </w:rPr>
      </w:pPr>
    </w:p>
    <w:p w14:paraId="3C7E0FC1" w14:textId="3BC8042E" w:rsidR="00087E9B" w:rsidRDefault="00087E9B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головному розпоряднику «Відділ молоді та спорту Бучанської міської ради» за бюджетною програмою 3133 «</w:t>
      </w:r>
      <w:r w:rsidR="00BC09A2">
        <w:rPr>
          <w:sz w:val="24"/>
          <w:szCs w:val="24"/>
          <w:lang w:val="uk-UA"/>
        </w:rPr>
        <w:t>Забезпечення молодіжними центами соціального становлення та розвитку молоді та інші заходи у сфері молодіжної політики</w:t>
      </w:r>
      <w:r>
        <w:rPr>
          <w:sz w:val="24"/>
          <w:szCs w:val="24"/>
          <w:lang w:val="uk-UA"/>
        </w:rPr>
        <w:t xml:space="preserve">» заплановано </w:t>
      </w:r>
      <w:r w:rsidR="0071072F">
        <w:rPr>
          <w:sz w:val="24"/>
          <w:szCs w:val="24"/>
          <w:lang w:val="uk-UA"/>
        </w:rPr>
        <w:t>983,2</w:t>
      </w:r>
      <w:r>
        <w:rPr>
          <w:sz w:val="24"/>
          <w:szCs w:val="24"/>
          <w:lang w:val="uk-UA"/>
        </w:rPr>
        <w:t xml:space="preserve"> тис. грн</w:t>
      </w:r>
      <w:r w:rsidR="0071072F">
        <w:rPr>
          <w:sz w:val="24"/>
          <w:szCs w:val="24"/>
          <w:lang w:val="uk-UA"/>
        </w:rPr>
        <w:t>;</w:t>
      </w:r>
    </w:p>
    <w:p w14:paraId="7312AE82" w14:textId="77777777" w:rsidR="0071072F" w:rsidRPr="0071072F" w:rsidRDefault="0071072F" w:rsidP="00087E9B">
      <w:pPr>
        <w:ind w:firstLine="567"/>
        <w:jc w:val="both"/>
        <w:rPr>
          <w:sz w:val="10"/>
          <w:szCs w:val="10"/>
          <w:lang w:val="uk-UA"/>
        </w:rPr>
      </w:pPr>
    </w:p>
    <w:p w14:paraId="7322C3B1" w14:textId="313BBF6C" w:rsidR="0071072F" w:rsidRDefault="0071072F" w:rsidP="00087E9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бюджетною програмою 3134 «Здійснення заходів та реалізація проєктів на виконання програм у сфері утвердження української національної та громадянської ідентичності» заплановано 2000,0 тис. грн.</w:t>
      </w:r>
    </w:p>
    <w:p w14:paraId="10115882" w14:textId="77777777" w:rsidR="00BE0107" w:rsidRPr="00BE0107" w:rsidRDefault="00BE0107" w:rsidP="00087E9B">
      <w:pPr>
        <w:ind w:firstLine="567"/>
        <w:jc w:val="both"/>
        <w:rPr>
          <w:sz w:val="10"/>
          <w:szCs w:val="10"/>
          <w:lang w:val="uk-UA"/>
        </w:rPr>
      </w:pPr>
    </w:p>
    <w:p w14:paraId="4B2F4278" w14:textId="3E1A1476" w:rsidR="00087E9B" w:rsidRPr="00BA4CFA" w:rsidRDefault="00087E9B" w:rsidP="00087E9B">
      <w:pPr>
        <w:ind w:firstLine="567"/>
        <w:jc w:val="both"/>
        <w:rPr>
          <w:sz w:val="24"/>
          <w:szCs w:val="24"/>
          <w:lang w:val="uk-UA"/>
        </w:rPr>
      </w:pPr>
      <w:r w:rsidRPr="00BA4CFA">
        <w:rPr>
          <w:sz w:val="24"/>
          <w:szCs w:val="24"/>
          <w:lang w:val="uk-UA"/>
        </w:rPr>
        <w:t xml:space="preserve">По </w:t>
      </w:r>
      <w:r w:rsidRPr="004F244F">
        <w:rPr>
          <w:bCs/>
          <w:iCs/>
          <w:sz w:val="24"/>
          <w:szCs w:val="24"/>
          <w:lang w:val="uk-UA"/>
        </w:rPr>
        <w:t>спеціальному фонду</w:t>
      </w:r>
      <w:r w:rsidRPr="00BA4CFA">
        <w:rPr>
          <w:sz w:val="24"/>
          <w:szCs w:val="24"/>
          <w:lang w:val="uk-UA"/>
        </w:rPr>
        <w:t xml:space="preserve">  місцевого бюджету видатки</w:t>
      </w:r>
      <w:r>
        <w:rPr>
          <w:sz w:val="24"/>
          <w:szCs w:val="24"/>
          <w:lang w:val="uk-UA"/>
        </w:rPr>
        <w:t xml:space="preserve"> на 202</w:t>
      </w:r>
      <w:r w:rsidR="004F244F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рік</w:t>
      </w:r>
      <w:r w:rsidRPr="00BA4CFA">
        <w:rPr>
          <w:sz w:val="24"/>
          <w:szCs w:val="24"/>
          <w:lang w:val="uk-UA"/>
        </w:rPr>
        <w:t xml:space="preserve"> не плануються.</w:t>
      </w:r>
    </w:p>
    <w:p w14:paraId="6F15C9E3" w14:textId="77777777" w:rsidR="00087E9B" w:rsidRPr="00BE0107" w:rsidRDefault="00087E9B" w:rsidP="00087E9B">
      <w:pPr>
        <w:ind w:firstLine="567"/>
        <w:jc w:val="both"/>
        <w:rPr>
          <w:sz w:val="10"/>
          <w:szCs w:val="10"/>
          <w:lang w:val="uk-UA"/>
        </w:rPr>
      </w:pPr>
    </w:p>
    <w:p w14:paraId="31EEF091" w14:textId="77777777" w:rsidR="00087E9B" w:rsidRPr="00944434" w:rsidRDefault="00087E9B" w:rsidP="00087E9B">
      <w:pPr>
        <w:ind w:firstLine="567"/>
        <w:jc w:val="both"/>
        <w:rPr>
          <w:sz w:val="24"/>
          <w:szCs w:val="24"/>
          <w:lang w:val="uk-UA"/>
        </w:rPr>
      </w:pPr>
      <w:r w:rsidRPr="00944434">
        <w:rPr>
          <w:sz w:val="24"/>
          <w:szCs w:val="24"/>
          <w:lang w:val="uk-UA"/>
        </w:rPr>
        <w:t>По даній галузі затверджені наступні місцеві програми:</w:t>
      </w:r>
    </w:p>
    <w:p w14:paraId="161997BA" w14:textId="77777777" w:rsidR="00F62647" w:rsidRPr="00944434" w:rsidRDefault="00F62647" w:rsidP="00087E9B">
      <w:pPr>
        <w:ind w:firstLine="567"/>
        <w:jc w:val="both"/>
        <w:rPr>
          <w:sz w:val="10"/>
          <w:szCs w:val="10"/>
          <w:lang w:val="uk-UA"/>
        </w:rPr>
      </w:pPr>
    </w:p>
    <w:p w14:paraId="368FC21E" w14:textId="26B36831" w:rsidR="00087E9B" w:rsidRPr="00944434" w:rsidRDefault="00087E9B" w:rsidP="00087E9B">
      <w:pPr>
        <w:ind w:firstLine="567"/>
        <w:jc w:val="both"/>
        <w:rPr>
          <w:sz w:val="24"/>
          <w:szCs w:val="24"/>
          <w:lang w:val="uk-UA"/>
        </w:rPr>
      </w:pPr>
      <w:r w:rsidRPr="00944434">
        <w:rPr>
          <w:sz w:val="24"/>
          <w:szCs w:val="24"/>
          <w:lang w:val="uk-UA"/>
        </w:rPr>
        <w:t>- місцева програма "З турботою про кожного" на 2024-202</w:t>
      </w:r>
      <w:r w:rsidR="00BC68F6" w:rsidRPr="00944434">
        <w:rPr>
          <w:sz w:val="24"/>
          <w:szCs w:val="24"/>
          <w:lang w:val="uk-UA"/>
        </w:rPr>
        <w:t>8</w:t>
      </w:r>
      <w:r w:rsidRPr="00944434">
        <w:rPr>
          <w:sz w:val="24"/>
          <w:szCs w:val="24"/>
          <w:lang w:val="uk-UA"/>
        </w:rPr>
        <w:t xml:space="preserve"> роки;</w:t>
      </w:r>
    </w:p>
    <w:p w14:paraId="6641D341" w14:textId="77777777" w:rsidR="00F62647" w:rsidRPr="00F62647" w:rsidRDefault="00F62647" w:rsidP="00087E9B">
      <w:pPr>
        <w:ind w:firstLine="567"/>
        <w:jc w:val="both"/>
        <w:rPr>
          <w:color w:val="EE0000"/>
          <w:sz w:val="10"/>
          <w:szCs w:val="10"/>
          <w:lang w:val="uk-UA"/>
        </w:rPr>
      </w:pPr>
    </w:p>
    <w:p w14:paraId="4416D1C3" w14:textId="52EEAD0F" w:rsidR="00087E9B" w:rsidRPr="00C40011" w:rsidRDefault="00087E9B" w:rsidP="00087E9B">
      <w:pPr>
        <w:ind w:firstLine="567"/>
        <w:jc w:val="both"/>
        <w:rPr>
          <w:sz w:val="24"/>
          <w:szCs w:val="24"/>
          <w:lang w:val="uk-UA"/>
        </w:rPr>
      </w:pPr>
      <w:r w:rsidRPr="00C40011">
        <w:rPr>
          <w:sz w:val="24"/>
          <w:szCs w:val="24"/>
          <w:lang w:val="uk-UA"/>
        </w:rPr>
        <w:t>- комплексна програма підтримки сім’ї та забезпечення прав дітей "Назустріч дітям" Бучанської міської територіальної громади на 2024-202</w:t>
      </w:r>
      <w:r w:rsidR="00C40011" w:rsidRPr="00C40011">
        <w:rPr>
          <w:sz w:val="24"/>
          <w:szCs w:val="24"/>
          <w:lang w:val="uk-UA"/>
        </w:rPr>
        <w:t>8</w:t>
      </w:r>
      <w:r w:rsidRPr="00C40011">
        <w:rPr>
          <w:sz w:val="24"/>
          <w:szCs w:val="24"/>
          <w:lang w:val="uk-UA"/>
        </w:rPr>
        <w:t xml:space="preserve"> роки;</w:t>
      </w:r>
    </w:p>
    <w:p w14:paraId="1E2CA30E" w14:textId="77777777" w:rsidR="00F62647" w:rsidRPr="00F62647" w:rsidRDefault="00F62647" w:rsidP="00087E9B">
      <w:pPr>
        <w:ind w:firstLine="567"/>
        <w:jc w:val="both"/>
        <w:rPr>
          <w:color w:val="EE0000"/>
          <w:sz w:val="10"/>
          <w:szCs w:val="10"/>
          <w:lang w:val="uk-UA"/>
        </w:rPr>
      </w:pPr>
    </w:p>
    <w:p w14:paraId="3A7A1004" w14:textId="1F49BBC9" w:rsidR="00087E9B" w:rsidRPr="00770D4C" w:rsidRDefault="00087E9B" w:rsidP="00087E9B">
      <w:pPr>
        <w:ind w:firstLine="567"/>
        <w:jc w:val="both"/>
        <w:rPr>
          <w:sz w:val="24"/>
          <w:szCs w:val="24"/>
          <w:lang w:val="uk-UA"/>
        </w:rPr>
      </w:pPr>
      <w:r w:rsidRPr="00770D4C">
        <w:rPr>
          <w:sz w:val="24"/>
          <w:szCs w:val="24"/>
          <w:lang w:val="uk-UA"/>
        </w:rPr>
        <w:t>- місцева комплексна цільова програма "Соціальна підтримка учасників АТО/ООС, Захисників та Захисниць України та членів їх сімей, учасників Революції Гідності та членів їх сімей" на 2024-202</w:t>
      </w:r>
      <w:r w:rsidR="00770D4C" w:rsidRPr="00770D4C">
        <w:rPr>
          <w:sz w:val="24"/>
          <w:szCs w:val="24"/>
          <w:lang w:val="uk-UA"/>
        </w:rPr>
        <w:t>8</w:t>
      </w:r>
      <w:r w:rsidRPr="00770D4C">
        <w:rPr>
          <w:sz w:val="24"/>
          <w:szCs w:val="24"/>
          <w:lang w:val="uk-UA"/>
        </w:rPr>
        <w:t xml:space="preserve"> роки;</w:t>
      </w:r>
    </w:p>
    <w:p w14:paraId="3F8358D0" w14:textId="77777777" w:rsidR="00F62647" w:rsidRPr="00F62647" w:rsidRDefault="00F62647" w:rsidP="00087E9B">
      <w:pPr>
        <w:ind w:firstLine="567"/>
        <w:jc w:val="both"/>
        <w:rPr>
          <w:color w:val="EE0000"/>
          <w:sz w:val="10"/>
          <w:szCs w:val="10"/>
          <w:lang w:val="uk-UA"/>
        </w:rPr>
      </w:pPr>
    </w:p>
    <w:p w14:paraId="77C52BB0" w14:textId="045732D3" w:rsidR="00087E9B" w:rsidRPr="00FB2DFA" w:rsidRDefault="00087E9B" w:rsidP="00087E9B">
      <w:pPr>
        <w:ind w:firstLine="567"/>
        <w:jc w:val="both"/>
        <w:rPr>
          <w:sz w:val="24"/>
          <w:szCs w:val="24"/>
          <w:lang w:val="uk-UA"/>
        </w:rPr>
      </w:pPr>
      <w:r w:rsidRPr="00FB2DFA">
        <w:rPr>
          <w:sz w:val="24"/>
          <w:szCs w:val="24"/>
          <w:lang w:val="uk-UA"/>
        </w:rPr>
        <w:t>- місцева цільова програма "Забезпечення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федерації" на 2024-202</w:t>
      </w:r>
      <w:r w:rsidR="00FB2DFA" w:rsidRPr="00FB2DFA">
        <w:rPr>
          <w:sz w:val="24"/>
          <w:szCs w:val="24"/>
          <w:lang w:val="uk-UA"/>
        </w:rPr>
        <w:t>8</w:t>
      </w:r>
      <w:r w:rsidRPr="00FB2DFA">
        <w:rPr>
          <w:sz w:val="24"/>
          <w:szCs w:val="24"/>
          <w:lang w:val="uk-UA"/>
        </w:rPr>
        <w:t xml:space="preserve"> роки;</w:t>
      </w:r>
    </w:p>
    <w:p w14:paraId="6C6ABF7A" w14:textId="77777777" w:rsidR="00F62647" w:rsidRPr="00F62647" w:rsidRDefault="00F62647" w:rsidP="00087E9B">
      <w:pPr>
        <w:ind w:firstLine="567"/>
        <w:jc w:val="both"/>
        <w:rPr>
          <w:color w:val="EE0000"/>
          <w:sz w:val="10"/>
          <w:szCs w:val="10"/>
          <w:lang w:val="uk-UA"/>
        </w:rPr>
      </w:pPr>
    </w:p>
    <w:p w14:paraId="6229EEA7" w14:textId="6D7404F1" w:rsidR="00087E9B" w:rsidRPr="00420B56" w:rsidRDefault="00087E9B" w:rsidP="00087E9B">
      <w:pPr>
        <w:ind w:firstLine="567"/>
        <w:jc w:val="both"/>
        <w:rPr>
          <w:sz w:val="24"/>
          <w:szCs w:val="24"/>
          <w:lang w:val="uk-UA"/>
        </w:rPr>
      </w:pPr>
      <w:r w:rsidRPr="00420B56">
        <w:rPr>
          <w:sz w:val="24"/>
          <w:szCs w:val="24"/>
          <w:lang w:val="uk-UA"/>
        </w:rPr>
        <w:t>- місцева програма розвитку соціальних послуг Бучанської міської територіальної громади на 2024-202</w:t>
      </w:r>
      <w:r w:rsidR="00420B56" w:rsidRPr="00420B56">
        <w:rPr>
          <w:sz w:val="24"/>
          <w:szCs w:val="24"/>
          <w:lang w:val="uk-UA"/>
        </w:rPr>
        <w:t>8</w:t>
      </w:r>
      <w:r w:rsidRPr="00420B56">
        <w:rPr>
          <w:sz w:val="24"/>
          <w:szCs w:val="24"/>
          <w:lang w:val="uk-UA"/>
        </w:rPr>
        <w:t xml:space="preserve"> роки.</w:t>
      </w:r>
    </w:p>
    <w:p w14:paraId="1E96B9F5" w14:textId="77777777" w:rsidR="00B45615" w:rsidRPr="00B45615" w:rsidRDefault="00B45615" w:rsidP="00A913F0">
      <w:pPr>
        <w:spacing w:after="200" w:line="276" w:lineRule="auto"/>
        <w:ind w:firstLine="851"/>
        <w:jc w:val="center"/>
        <w:rPr>
          <w:rFonts w:eastAsia="Calibri"/>
          <w:b/>
          <w:i/>
          <w:color w:val="00B0F0"/>
          <w:sz w:val="10"/>
          <w:szCs w:val="10"/>
          <w:u w:val="single"/>
          <w:lang w:val="uk-UA" w:eastAsia="en-US"/>
        </w:rPr>
      </w:pPr>
    </w:p>
    <w:p w14:paraId="12AF818C" w14:textId="2E13BC34" w:rsidR="00B45615" w:rsidRPr="00B36B92" w:rsidRDefault="00DB16E9" w:rsidP="00B45615">
      <w:pPr>
        <w:spacing w:after="200" w:line="276" w:lineRule="auto"/>
        <w:ind w:firstLine="851"/>
        <w:jc w:val="center"/>
        <w:rPr>
          <w:rFonts w:eastAsia="Calibri"/>
          <w:b/>
          <w:i/>
          <w:color w:val="00B0F0"/>
          <w:sz w:val="28"/>
          <w:szCs w:val="28"/>
          <w:u w:val="single"/>
          <w:lang w:val="uk-UA" w:eastAsia="en-US"/>
        </w:rPr>
      </w:pPr>
      <w:r>
        <w:rPr>
          <w:rFonts w:eastAsia="Calibri"/>
          <w:b/>
          <w:i/>
          <w:color w:val="00B0F0"/>
          <w:sz w:val="28"/>
          <w:szCs w:val="28"/>
          <w:u w:val="single"/>
          <w:lang w:val="uk-UA" w:eastAsia="en-US"/>
        </w:rPr>
        <w:t>4</w:t>
      </w:r>
      <w:r w:rsidR="00B45615" w:rsidRPr="00B36B92">
        <w:rPr>
          <w:rFonts w:eastAsia="Calibri"/>
          <w:b/>
          <w:i/>
          <w:color w:val="00B0F0"/>
          <w:sz w:val="28"/>
          <w:szCs w:val="28"/>
          <w:u w:val="single"/>
          <w:lang w:val="uk-UA" w:eastAsia="en-US"/>
        </w:rPr>
        <w:t>000 Культура і мистецтво</w:t>
      </w:r>
    </w:p>
    <w:p w14:paraId="7209A4CF" w14:textId="77777777" w:rsidR="00B45615" w:rsidRDefault="00B45615" w:rsidP="00B45615">
      <w:pPr>
        <w:ind w:firstLine="567"/>
        <w:jc w:val="both"/>
        <w:rPr>
          <w:color w:val="000000" w:themeColor="text1"/>
          <w:sz w:val="24"/>
          <w:szCs w:val="24"/>
          <w:lang w:val="uk-UA"/>
        </w:rPr>
      </w:pPr>
      <w:r w:rsidRPr="008F4915">
        <w:rPr>
          <w:color w:val="000000" w:themeColor="text1"/>
          <w:sz w:val="24"/>
          <w:szCs w:val="24"/>
          <w:lang w:val="uk-UA"/>
        </w:rPr>
        <w:t>Бюджет Бучанської міської територіальної громади у галузі культури</w:t>
      </w:r>
      <w:r>
        <w:rPr>
          <w:color w:val="000000" w:themeColor="text1"/>
          <w:sz w:val="24"/>
          <w:szCs w:val="24"/>
          <w:lang w:val="uk-UA"/>
        </w:rPr>
        <w:t xml:space="preserve"> і мистецтва</w:t>
      </w:r>
      <w:r w:rsidRPr="008F4915">
        <w:rPr>
          <w:color w:val="000000" w:themeColor="text1"/>
          <w:sz w:val="24"/>
          <w:szCs w:val="24"/>
          <w:lang w:val="uk-UA"/>
        </w:rPr>
        <w:t xml:space="preserve"> направлений  на утримання закладів культури, художніх колективів, збереження культурних та архітектурних пам’яток та  фінансування мистецьких заходів. </w:t>
      </w:r>
    </w:p>
    <w:p w14:paraId="43775F5E" w14:textId="77777777" w:rsidR="000F1CA1" w:rsidRPr="000F1CA1" w:rsidRDefault="000F1CA1" w:rsidP="00B45615">
      <w:pPr>
        <w:ind w:firstLine="567"/>
        <w:jc w:val="both"/>
        <w:rPr>
          <w:color w:val="000000" w:themeColor="text1"/>
          <w:sz w:val="16"/>
          <w:szCs w:val="16"/>
          <w:lang w:val="uk-UA"/>
        </w:rPr>
      </w:pPr>
    </w:p>
    <w:p w14:paraId="770487F1" w14:textId="3FD1A1B7" w:rsidR="00B45615" w:rsidRDefault="00B45615" w:rsidP="00B45615">
      <w:pPr>
        <w:ind w:firstLine="567"/>
        <w:jc w:val="both"/>
        <w:rPr>
          <w:color w:val="000000" w:themeColor="text1"/>
          <w:sz w:val="24"/>
          <w:szCs w:val="24"/>
          <w:lang w:val="uk-UA"/>
        </w:rPr>
      </w:pPr>
      <w:r w:rsidRPr="008F4915">
        <w:rPr>
          <w:color w:val="000000" w:themeColor="text1"/>
          <w:sz w:val="24"/>
          <w:szCs w:val="24"/>
          <w:lang w:val="uk-UA"/>
        </w:rPr>
        <w:t>Загалом у  бюджеті Бучанської міської територіальної громади на 202</w:t>
      </w:r>
      <w:r w:rsidR="000F1CA1">
        <w:rPr>
          <w:color w:val="000000" w:themeColor="text1"/>
          <w:sz w:val="24"/>
          <w:szCs w:val="24"/>
          <w:lang w:val="uk-UA"/>
        </w:rPr>
        <w:t>6</w:t>
      </w:r>
      <w:r w:rsidRPr="008F4915">
        <w:rPr>
          <w:color w:val="000000" w:themeColor="text1"/>
          <w:sz w:val="24"/>
          <w:szCs w:val="24"/>
          <w:lang w:val="uk-UA"/>
        </w:rPr>
        <w:t xml:space="preserve"> рік по загальному фонду на галузь « Культура</w:t>
      </w:r>
      <w:r>
        <w:rPr>
          <w:color w:val="000000" w:themeColor="text1"/>
          <w:sz w:val="24"/>
          <w:szCs w:val="24"/>
          <w:lang w:val="uk-UA"/>
        </w:rPr>
        <w:t xml:space="preserve"> та мистецтво</w:t>
      </w:r>
      <w:r w:rsidRPr="008F4915">
        <w:rPr>
          <w:color w:val="000000" w:themeColor="text1"/>
          <w:sz w:val="24"/>
          <w:szCs w:val="24"/>
          <w:lang w:val="uk-UA"/>
        </w:rPr>
        <w:t xml:space="preserve">» передбачені видатки у сумі </w:t>
      </w:r>
      <w:r w:rsidR="000F1CA1" w:rsidRPr="000F1CA1">
        <w:rPr>
          <w:b/>
          <w:bCs/>
          <w:color w:val="000000" w:themeColor="text1"/>
          <w:sz w:val="24"/>
          <w:szCs w:val="24"/>
          <w:lang w:val="uk-UA"/>
        </w:rPr>
        <w:t>3</w:t>
      </w:r>
      <w:r w:rsidR="00AD3E76" w:rsidRPr="00AD3E76">
        <w:rPr>
          <w:b/>
          <w:bCs/>
          <w:color w:val="000000" w:themeColor="text1"/>
          <w:sz w:val="24"/>
          <w:szCs w:val="24"/>
        </w:rPr>
        <w:t>2</w:t>
      </w:r>
      <w:r w:rsidR="00AD3E76">
        <w:rPr>
          <w:b/>
          <w:bCs/>
          <w:color w:val="000000" w:themeColor="text1"/>
          <w:sz w:val="24"/>
          <w:szCs w:val="24"/>
          <w:lang w:val="en-US"/>
        </w:rPr>
        <w:t> </w:t>
      </w:r>
      <w:r w:rsidR="00AD3E76" w:rsidRPr="00AD3E76">
        <w:rPr>
          <w:b/>
          <w:bCs/>
          <w:color w:val="000000" w:themeColor="text1"/>
          <w:sz w:val="24"/>
          <w:szCs w:val="24"/>
        </w:rPr>
        <w:t>473</w:t>
      </w:r>
      <w:r w:rsidR="00AD3E76">
        <w:rPr>
          <w:b/>
          <w:bCs/>
          <w:color w:val="000000" w:themeColor="text1"/>
          <w:sz w:val="24"/>
          <w:szCs w:val="24"/>
          <w:lang w:val="uk-UA"/>
        </w:rPr>
        <w:t>,</w:t>
      </w:r>
      <w:r w:rsidR="00AD3E76" w:rsidRPr="00AD3E76">
        <w:rPr>
          <w:b/>
          <w:bCs/>
          <w:color w:val="000000" w:themeColor="text1"/>
          <w:sz w:val="24"/>
          <w:szCs w:val="24"/>
        </w:rPr>
        <w:t>4</w:t>
      </w:r>
      <w:r w:rsidRPr="007371CA">
        <w:rPr>
          <w:b/>
          <w:color w:val="000000" w:themeColor="text1"/>
          <w:sz w:val="24"/>
          <w:szCs w:val="24"/>
          <w:lang w:val="uk-UA"/>
        </w:rPr>
        <w:t xml:space="preserve"> тис. грн.</w:t>
      </w:r>
      <w:r w:rsidRPr="008F4915">
        <w:rPr>
          <w:color w:val="000000" w:themeColor="text1"/>
          <w:sz w:val="24"/>
          <w:szCs w:val="24"/>
          <w:lang w:val="uk-UA"/>
        </w:rPr>
        <w:t xml:space="preserve"> </w:t>
      </w:r>
    </w:p>
    <w:p w14:paraId="6B2C8283" w14:textId="77777777" w:rsidR="0085024B" w:rsidRPr="0085024B" w:rsidRDefault="0085024B" w:rsidP="00B45615">
      <w:pPr>
        <w:ind w:firstLine="567"/>
        <w:jc w:val="both"/>
        <w:rPr>
          <w:color w:val="000000" w:themeColor="text1"/>
          <w:sz w:val="10"/>
          <w:szCs w:val="10"/>
          <w:lang w:val="uk-UA"/>
        </w:rPr>
      </w:pPr>
    </w:p>
    <w:p w14:paraId="03E01460" w14:textId="77777777" w:rsidR="00B45615" w:rsidRDefault="00B45615" w:rsidP="00B45615">
      <w:pPr>
        <w:ind w:firstLine="567"/>
        <w:jc w:val="both"/>
        <w:rPr>
          <w:sz w:val="24"/>
          <w:szCs w:val="24"/>
          <w:lang w:val="uk-UA"/>
        </w:rPr>
      </w:pPr>
      <w:r w:rsidRPr="008F4915">
        <w:rPr>
          <w:color w:val="000000" w:themeColor="text1"/>
          <w:sz w:val="24"/>
          <w:szCs w:val="24"/>
          <w:lang w:val="uk-UA"/>
        </w:rPr>
        <w:t>Дані кошти передбачені на фінансування 11 бібліотек</w:t>
      </w:r>
      <w:r>
        <w:rPr>
          <w:sz w:val="24"/>
          <w:szCs w:val="24"/>
          <w:lang w:val="uk-UA"/>
        </w:rPr>
        <w:t>:</w:t>
      </w:r>
    </w:p>
    <w:p w14:paraId="4E1FA92F" w14:textId="77777777" w:rsidR="0085024B" w:rsidRPr="0085024B" w:rsidRDefault="0085024B" w:rsidP="00B45615">
      <w:pPr>
        <w:ind w:firstLine="567"/>
        <w:jc w:val="both"/>
        <w:rPr>
          <w:sz w:val="10"/>
          <w:szCs w:val="10"/>
          <w:lang w:val="uk-UA"/>
        </w:rPr>
      </w:pPr>
    </w:p>
    <w:p w14:paraId="467A6909" w14:textId="77777777" w:rsidR="00B45615" w:rsidRDefault="00B45615" w:rsidP="00B45615">
      <w:pPr>
        <w:pStyle w:val="a8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Центральна бібліотека Публічної бібліотеки Бучанської міської територіальної громади;</w:t>
      </w:r>
    </w:p>
    <w:p w14:paraId="349FF3A3" w14:textId="77777777" w:rsidR="0085024B" w:rsidRPr="0085024B" w:rsidRDefault="0085024B" w:rsidP="0085024B">
      <w:pPr>
        <w:pStyle w:val="a8"/>
        <w:ind w:left="720"/>
        <w:jc w:val="both"/>
        <w:rPr>
          <w:sz w:val="10"/>
          <w:szCs w:val="10"/>
          <w:lang w:val="uk-UA"/>
        </w:rPr>
      </w:pPr>
    </w:p>
    <w:p w14:paraId="611C6705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Філія для дітей Публічної бібліотеки Бучанської міської територіальної громади;</w:t>
      </w:r>
    </w:p>
    <w:p w14:paraId="31520C9A" w14:textId="77777777" w:rsidR="0085024B" w:rsidRPr="0085024B" w:rsidRDefault="0085024B" w:rsidP="0085024B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19A9021C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Філія Публічної бібліотеки Бучанської міської територіальної громади смт. Бабинці;</w:t>
      </w:r>
    </w:p>
    <w:p w14:paraId="09439D03" w14:textId="77777777" w:rsidR="0085024B" w:rsidRPr="0085024B" w:rsidRDefault="0085024B" w:rsidP="0085024B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03C2B71B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Філія Публічної бібліотеки Бучанської міської територіальної громади с. Блиставиця;</w:t>
      </w:r>
    </w:p>
    <w:p w14:paraId="5FF72C7F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Філія ім. Д.І. Бедзика Публічної бібліотеки Бучанської міської територіальної громади смт. Ворзель;</w:t>
      </w:r>
    </w:p>
    <w:p w14:paraId="348176E3" w14:textId="77777777" w:rsidR="0085024B" w:rsidRPr="0085024B" w:rsidRDefault="0085024B" w:rsidP="0085024B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2872EBFD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Філія Публічної бібліотеки Бучанської міської територіальної громади с. Гаврилівка;</w:t>
      </w:r>
    </w:p>
    <w:p w14:paraId="45308388" w14:textId="77777777" w:rsidR="0085024B" w:rsidRPr="0085024B" w:rsidRDefault="0085024B" w:rsidP="0085024B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5BD4194F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Філія Публічної бібліотеки Бучанської міської територіальної громади с. Здвижівка;</w:t>
      </w:r>
    </w:p>
    <w:p w14:paraId="4650E5B4" w14:textId="77777777" w:rsidR="0085024B" w:rsidRPr="0085024B" w:rsidRDefault="0085024B" w:rsidP="0085024B">
      <w:pPr>
        <w:jc w:val="both"/>
        <w:rPr>
          <w:sz w:val="10"/>
          <w:szCs w:val="10"/>
          <w:lang w:val="uk-UA"/>
        </w:rPr>
      </w:pPr>
    </w:p>
    <w:p w14:paraId="72DBC1B7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Філія Публічної бібліотеки Бучанської міської територіальної громади с. Луб’янка;</w:t>
      </w:r>
    </w:p>
    <w:p w14:paraId="0FA08FB6" w14:textId="77777777" w:rsidR="0085024B" w:rsidRPr="0085024B" w:rsidRDefault="0085024B" w:rsidP="0085024B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73A37766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Філія Публічної бібліотеки Бучанської міської територіальної громади с. Мироцьке;</w:t>
      </w:r>
    </w:p>
    <w:p w14:paraId="679B70E1" w14:textId="77777777" w:rsidR="0085024B" w:rsidRPr="0085024B" w:rsidRDefault="0085024B" w:rsidP="0085024B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61286FE0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Філія Публічної бібліотеки Бучанської міської територіальної громади с. Раківка;</w:t>
      </w:r>
    </w:p>
    <w:p w14:paraId="131750DC" w14:textId="77777777" w:rsidR="0085024B" w:rsidRPr="0085024B" w:rsidRDefault="0085024B" w:rsidP="0085024B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6758CCE6" w14:textId="77777777" w:rsidR="00B45615" w:rsidRPr="003F0658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Філія Публічної бібліотеки Бучанської міської територіальної громади с. Синяк.</w:t>
      </w:r>
    </w:p>
    <w:p w14:paraId="54B97C4E" w14:textId="77777777" w:rsidR="00B45615" w:rsidRPr="00A81BDE" w:rsidRDefault="00B45615" w:rsidP="00B45615">
      <w:pPr>
        <w:ind w:firstLine="709"/>
        <w:jc w:val="both"/>
        <w:rPr>
          <w:sz w:val="10"/>
          <w:szCs w:val="10"/>
          <w:lang w:val="uk-UA"/>
        </w:rPr>
      </w:pPr>
    </w:p>
    <w:p w14:paraId="6AE293A0" w14:textId="77777777" w:rsidR="00B45615" w:rsidRDefault="00B45615" w:rsidP="00B45615">
      <w:pPr>
        <w:ind w:firstLine="709"/>
        <w:jc w:val="both"/>
        <w:rPr>
          <w:b/>
          <w:i/>
          <w:sz w:val="24"/>
          <w:szCs w:val="24"/>
          <w:lang w:val="uk-UA"/>
        </w:rPr>
      </w:pPr>
      <w:r w:rsidRPr="00264D48">
        <w:rPr>
          <w:b/>
          <w:i/>
          <w:sz w:val="24"/>
          <w:szCs w:val="24"/>
          <w:lang w:val="uk-UA"/>
        </w:rPr>
        <w:t>9 будинків культури</w:t>
      </w:r>
      <w:r>
        <w:rPr>
          <w:b/>
          <w:i/>
          <w:sz w:val="24"/>
          <w:szCs w:val="24"/>
          <w:lang w:val="uk-UA"/>
        </w:rPr>
        <w:t>:</w:t>
      </w:r>
    </w:p>
    <w:p w14:paraId="531FAEF9" w14:textId="77777777" w:rsidR="00B27826" w:rsidRPr="00B27826" w:rsidRDefault="00B27826" w:rsidP="00B45615">
      <w:pPr>
        <w:ind w:firstLine="709"/>
        <w:jc w:val="both"/>
        <w:rPr>
          <w:b/>
          <w:i/>
          <w:sz w:val="10"/>
          <w:szCs w:val="10"/>
          <w:lang w:val="uk-UA"/>
        </w:rPr>
      </w:pPr>
    </w:p>
    <w:p w14:paraId="1146526B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Центральний будинок культури;</w:t>
      </w:r>
    </w:p>
    <w:p w14:paraId="685EAFB8" w14:textId="77777777" w:rsidR="00B27826" w:rsidRPr="00B27826" w:rsidRDefault="00B27826" w:rsidP="00B27826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51D49EEC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культури;</w:t>
      </w:r>
    </w:p>
    <w:p w14:paraId="65880144" w14:textId="77777777" w:rsidR="00B27826" w:rsidRPr="00B27826" w:rsidRDefault="00B27826" w:rsidP="00B27826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64E1AB95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Центр культури та дозвілля;</w:t>
      </w:r>
    </w:p>
    <w:p w14:paraId="5DC85561" w14:textId="77777777" w:rsidR="00B27826" w:rsidRPr="00B27826" w:rsidRDefault="00B27826" w:rsidP="00B27826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408069E4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с. Блиставиця;</w:t>
      </w:r>
    </w:p>
    <w:p w14:paraId="347416E5" w14:textId="77777777" w:rsidR="00B27826" w:rsidRPr="00B27826" w:rsidRDefault="00B27826" w:rsidP="00B27826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196B25D9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« Полісся» с. Гаврилівка;</w:t>
      </w:r>
    </w:p>
    <w:p w14:paraId="49EA3E96" w14:textId="77777777" w:rsidR="00B27826" w:rsidRPr="00B27826" w:rsidRDefault="00B27826" w:rsidP="00B27826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3E97BD64" w14:textId="4698146C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Центр культури «Уваровський дім»;</w:t>
      </w:r>
    </w:p>
    <w:p w14:paraId="6F45E9FD" w14:textId="77777777" w:rsidR="00B27826" w:rsidRPr="00B27826" w:rsidRDefault="00B27826" w:rsidP="00B27826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5E496AB6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с. Здвижівка;</w:t>
      </w:r>
    </w:p>
    <w:p w14:paraId="5C3B0875" w14:textId="77777777" w:rsidR="00B27826" w:rsidRPr="00B27826" w:rsidRDefault="00B27826" w:rsidP="00B27826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418FA999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Будинок культури с. Синяк;</w:t>
      </w:r>
    </w:p>
    <w:p w14:paraId="197C3B59" w14:textId="77777777" w:rsidR="00B27826" w:rsidRPr="00B27826" w:rsidRDefault="00B27826" w:rsidP="00B27826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3F6A387C" w14:textId="77777777" w:rsidR="00B45615" w:rsidRDefault="00B45615" w:rsidP="00B45615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Сільський клуб с. Мироцьке.</w:t>
      </w:r>
    </w:p>
    <w:p w14:paraId="6905C815" w14:textId="77777777" w:rsidR="00B45615" w:rsidRPr="00282965" w:rsidRDefault="00B45615" w:rsidP="00B45615">
      <w:pPr>
        <w:ind w:firstLine="709"/>
        <w:jc w:val="both"/>
        <w:rPr>
          <w:sz w:val="10"/>
          <w:szCs w:val="10"/>
          <w:lang w:val="uk-UA"/>
        </w:rPr>
      </w:pPr>
    </w:p>
    <w:p w14:paraId="1DD9C212" w14:textId="77777777" w:rsidR="00B45615" w:rsidRDefault="00B45615" w:rsidP="00B45615">
      <w:pPr>
        <w:ind w:firstLine="709"/>
        <w:jc w:val="both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Музей історії та культури « Уваровський дім»</w:t>
      </w:r>
      <w:r w:rsidRPr="00282965">
        <w:rPr>
          <w:b/>
          <w:i/>
          <w:sz w:val="24"/>
          <w:szCs w:val="24"/>
          <w:lang w:val="uk-UA"/>
        </w:rPr>
        <w:t xml:space="preserve"> </w:t>
      </w:r>
    </w:p>
    <w:p w14:paraId="45F6EA5B" w14:textId="77777777" w:rsidR="00B45615" w:rsidRPr="00832EA8" w:rsidRDefault="00B45615" w:rsidP="00B45615">
      <w:pPr>
        <w:ind w:firstLine="709"/>
        <w:jc w:val="both"/>
        <w:rPr>
          <w:b/>
          <w:i/>
          <w:sz w:val="16"/>
          <w:szCs w:val="16"/>
          <w:lang w:val="uk-UA"/>
        </w:rPr>
      </w:pPr>
    </w:p>
    <w:p w14:paraId="2C897948" w14:textId="77777777" w:rsidR="00B45615" w:rsidRDefault="00B45615" w:rsidP="00B45615">
      <w:pPr>
        <w:ind w:firstLine="709"/>
        <w:jc w:val="both"/>
        <w:rPr>
          <w:b/>
          <w:i/>
          <w:sz w:val="24"/>
          <w:szCs w:val="24"/>
          <w:lang w:val="uk-UA"/>
        </w:rPr>
      </w:pPr>
      <w:r w:rsidRPr="00CC2D42">
        <w:rPr>
          <w:b/>
          <w:i/>
          <w:sz w:val="24"/>
          <w:szCs w:val="24"/>
          <w:lang w:val="uk-UA"/>
        </w:rPr>
        <w:t>Централізована бухгалтерія.</w:t>
      </w:r>
    </w:p>
    <w:p w14:paraId="1B507086" w14:textId="77777777" w:rsidR="00624CD5" w:rsidRPr="00624CD5" w:rsidRDefault="00624CD5" w:rsidP="00B45615">
      <w:pPr>
        <w:ind w:firstLine="709"/>
        <w:jc w:val="both"/>
        <w:rPr>
          <w:b/>
          <w:i/>
          <w:sz w:val="10"/>
          <w:szCs w:val="10"/>
          <w:lang w:val="uk-UA"/>
        </w:rPr>
      </w:pPr>
    </w:p>
    <w:p w14:paraId="30FE78ED" w14:textId="77777777" w:rsidR="00B45615" w:rsidRDefault="00B45615" w:rsidP="00B45615">
      <w:pPr>
        <w:ind w:firstLine="709"/>
        <w:jc w:val="both"/>
        <w:rPr>
          <w:sz w:val="24"/>
          <w:szCs w:val="24"/>
          <w:lang w:val="uk-UA"/>
        </w:rPr>
      </w:pPr>
      <w:r w:rsidRPr="00E24B15">
        <w:rPr>
          <w:sz w:val="24"/>
          <w:szCs w:val="24"/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14:paraId="5D28F28D" w14:textId="77777777" w:rsidR="00FE0385" w:rsidRPr="00FE0385" w:rsidRDefault="00FE0385" w:rsidP="00B45615">
      <w:pPr>
        <w:ind w:firstLine="709"/>
        <w:jc w:val="both"/>
        <w:rPr>
          <w:sz w:val="10"/>
          <w:szCs w:val="10"/>
          <w:lang w:val="uk-UA"/>
        </w:rPr>
      </w:pPr>
    </w:p>
    <w:p w14:paraId="2D71F7A9" w14:textId="63AE89F2" w:rsidR="00B45615" w:rsidRDefault="00B45615" w:rsidP="00B45615">
      <w:pPr>
        <w:numPr>
          <w:ilvl w:val="0"/>
          <w:numId w:val="9"/>
        </w:numPr>
        <w:ind w:left="0" w:firstLine="567"/>
        <w:jc w:val="both"/>
        <w:rPr>
          <w:sz w:val="24"/>
          <w:szCs w:val="24"/>
          <w:lang w:val="uk-UA"/>
        </w:rPr>
      </w:pPr>
      <w:r w:rsidRPr="00E24B15">
        <w:rPr>
          <w:sz w:val="24"/>
          <w:szCs w:val="24"/>
          <w:lang w:val="uk-UA"/>
        </w:rPr>
        <w:lastRenderedPageBreak/>
        <w:t xml:space="preserve"> Бучанською міською радою </w:t>
      </w:r>
      <w:r w:rsidR="00FE0385">
        <w:rPr>
          <w:sz w:val="24"/>
          <w:szCs w:val="24"/>
          <w:lang w:val="uk-UA"/>
        </w:rPr>
        <w:t>– 4 362,8</w:t>
      </w:r>
      <w:r w:rsidRPr="00E24B15">
        <w:rPr>
          <w:sz w:val="24"/>
          <w:szCs w:val="24"/>
          <w:lang w:val="uk-UA"/>
        </w:rPr>
        <w:t xml:space="preserve"> тис. грн;</w:t>
      </w:r>
    </w:p>
    <w:p w14:paraId="61493450" w14:textId="77777777" w:rsidR="00FE0385" w:rsidRPr="00FE0385" w:rsidRDefault="00FE0385" w:rsidP="00FE0385">
      <w:pPr>
        <w:ind w:left="567"/>
        <w:jc w:val="both"/>
        <w:rPr>
          <w:sz w:val="16"/>
          <w:szCs w:val="16"/>
          <w:lang w:val="uk-UA"/>
        </w:rPr>
      </w:pPr>
    </w:p>
    <w:p w14:paraId="0836E6E3" w14:textId="73CFD4CE" w:rsidR="00B45615" w:rsidRDefault="00B45615" w:rsidP="00B45615">
      <w:pPr>
        <w:numPr>
          <w:ilvl w:val="0"/>
          <w:numId w:val="9"/>
        </w:numPr>
        <w:spacing w:after="160" w:line="259" w:lineRule="auto"/>
        <w:ind w:left="0" w:firstLine="567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E24B15">
        <w:rPr>
          <w:rFonts w:eastAsia="Calibri"/>
          <w:sz w:val="24"/>
          <w:szCs w:val="24"/>
          <w:lang w:val="uk-UA" w:eastAsia="en-US"/>
        </w:rPr>
        <w:t xml:space="preserve">Відділом культури, національностей та релігій Бучанської міської ради – </w:t>
      </w:r>
      <w:r w:rsidR="00127AEC">
        <w:rPr>
          <w:rFonts w:eastAsia="Calibri"/>
          <w:sz w:val="24"/>
          <w:szCs w:val="24"/>
          <w:lang w:val="uk-UA" w:eastAsia="en-US"/>
        </w:rPr>
        <w:t>28 110,6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тис. грн.</w:t>
      </w:r>
    </w:p>
    <w:p w14:paraId="2F8B740C" w14:textId="77777777" w:rsidR="00FE0385" w:rsidRPr="00FE0385" w:rsidRDefault="00FE0385" w:rsidP="00FE0385">
      <w:pPr>
        <w:spacing w:after="160" w:line="259" w:lineRule="auto"/>
        <w:ind w:left="567"/>
        <w:contextualSpacing/>
        <w:jc w:val="both"/>
        <w:rPr>
          <w:rFonts w:eastAsia="Calibri"/>
          <w:sz w:val="16"/>
          <w:szCs w:val="16"/>
          <w:lang w:val="uk-UA" w:eastAsia="en-US"/>
        </w:rPr>
      </w:pPr>
    </w:p>
    <w:p w14:paraId="3D4459CC" w14:textId="77777777" w:rsidR="00B45615" w:rsidRDefault="00B45615" w:rsidP="00B45615">
      <w:pPr>
        <w:ind w:firstLine="709"/>
        <w:jc w:val="both"/>
        <w:rPr>
          <w:sz w:val="24"/>
          <w:szCs w:val="24"/>
          <w:lang w:val="uk-UA"/>
        </w:rPr>
      </w:pPr>
      <w:r w:rsidRPr="00E24B15">
        <w:rPr>
          <w:sz w:val="24"/>
          <w:szCs w:val="24"/>
          <w:lang w:val="uk-UA"/>
        </w:rPr>
        <w:t>У розрізі економічної класифікації за загальним фондом по даній  галузі видатки були спрямовані на:</w:t>
      </w:r>
    </w:p>
    <w:p w14:paraId="30E27745" w14:textId="77777777" w:rsidR="00BF3932" w:rsidRPr="00BF3932" w:rsidRDefault="00BF3932" w:rsidP="00B45615">
      <w:pPr>
        <w:ind w:firstLine="709"/>
        <w:jc w:val="both"/>
        <w:rPr>
          <w:sz w:val="16"/>
          <w:szCs w:val="16"/>
          <w:lang w:val="uk-UA"/>
        </w:rPr>
      </w:pPr>
    </w:p>
    <w:p w14:paraId="0235BDF5" w14:textId="10C90F6D" w:rsidR="00B45615" w:rsidRPr="00BF3932" w:rsidRDefault="00B45615" w:rsidP="00B45615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заробітну плату з нарахуваннями на неї – </w:t>
      </w:r>
      <w:r w:rsidR="00BF3932">
        <w:rPr>
          <w:rFonts w:eastAsia="Calibri"/>
          <w:sz w:val="24"/>
          <w:szCs w:val="24"/>
          <w:lang w:val="uk-UA" w:eastAsia="en-US"/>
        </w:rPr>
        <w:t>17 238,4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 грн</w:t>
      </w:r>
      <w:r>
        <w:rPr>
          <w:rFonts w:eastAsia="Calibri"/>
          <w:sz w:val="24"/>
          <w:szCs w:val="24"/>
          <w:lang w:val="uk-UA" w:eastAsia="en-US"/>
        </w:rPr>
        <w:t xml:space="preserve"> </w:t>
      </w:r>
      <w:r w:rsidRPr="00E24B15">
        <w:rPr>
          <w:rFonts w:eastAsia="Calibri"/>
          <w:sz w:val="24"/>
          <w:szCs w:val="24"/>
          <w:lang w:val="uk-UA" w:eastAsia="en-US"/>
        </w:rPr>
        <w:t xml:space="preserve">( питома вага </w:t>
      </w:r>
      <w:r w:rsidR="00FB47FF">
        <w:rPr>
          <w:rFonts w:eastAsia="Calibri"/>
          <w:sz w:val="24"/>
          <w:szCs w:val="24"/>
          <w:lang w:val="uk-UA" w:eastAsia="en-US"/>
        </w:rPr>
        <w:t>53,1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14:paraId="40504D68" w14:textId="77777777" w:rsidR="00BF3932" w:rsidRPr="00BF3932" w:rsidRDefault="00BF3932" w:rsidP="00BF3932">
      <w:pPr>
        <w:spacing w:after="160" w:line="259" w:lineRule="auto"/>
        <w:ind w:left="786"/>
        <w:contextualSpacing/>
        <w:jc w:val="both"/>
        <w:rPr>
          <w:rFonts w:ascii="Calibri" w:eastAsia="Calibri" w:hAnsi="Calibri"/>
          <w:sz w:val="10"/>
          <w:szCs w:val="10"/>
          <w:lang w:val="uk-UA" w:eastAsia="en-US"/>
        </w:rPr>
      </w:pPr>
    </w:p>
    <w:p w14:paraId="62C5011F" w14:textId="13620939" w:rsidR="00B45615" w:rsidRDefault="00B45615" w:rsidP="00B45615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оплата комунальних послуг та енергоносіїв </w:t>
      </w:r>
      <w:r w:rsidR="00BF3932">
        <w:rPr>
          <w:rFonts w:eastAsia="Calibri"/>
          <w:sz w:val="24"/>
          <w:szCs w:val="24"/>
          <w:lang w:val="uk-UA" w:eastAsia="en-US"/>
        </w:rPr>
        <w:t>– 5 705,0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 грн ( питома вага </w:t>
      </w:r>
      <w:r w:rsidR="00FB47FF">
        <w:rPr>
          <w:rFonts w:eastAsia="Calibri"/>
          <w:sz w:val="24"/>
          <w:szCs w:val="24"/>
          <w:lang w:val="uk-UA" w:eastAsia="en-US"/>
        </w:rPr>
        <w:t>17</w:t>
      </w:r>
      <w:r>
        <w:rPr>
          <w:rFonts w:eastAsia="Calibri"/>
          <w:sz w:val="24"/>
          <w:szCs w:val="24"/>
          <w:lang w:val="uk-UA" w:eastAsia="en-US"/>
        </w:rPr>
        <w:t>,</w:t>
      </w:r>
      <w:r w:rsidR="00BF3932">
        <w:rPr>
          <w:rFonts w:eastAsia="Calibri"/>
          <w:sz w:val="24"/>
          <w:szCs w:val="24"/>
          <w:lang w:val="uk-UA" w:eastAsia="en-US"/>
        </w:rPr>
        <w:t>6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14:paraId="38482AD0" w14:textId="77777777" w:rsidR="00BF3932" w:rsidRPr="00BF3932" w:rsidRDefault="00BF3932" w:rsidP="00BF3932">
      <w:pPr>
        <w:spacing w:after="160" w:line="259" w:lineRule="auto"/>
        <w:ind w:left="786"/>
        <w:contextualSpacing/>
        <w:jc w:val="both"/>
        <w:rPr>
          <w:rFonts w:eastAsia="Calibri"/>
          <w:sz w:val="10"/>
          <w:szCs w:val="10"/>
          <w:lang w:val="uk-UA" w:eastAsia="en-US"/>
        </w:rPr>
      </w:pPr>
    </w:p>
    <w:p w14:paraId="3AC8E70B" w14:textId="3F88F1D3" w:rsidR="00B45615" w:rsidRPr="00BF3932" w:rsidRDefault="00B45615" w:rsidP="00B45615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оплата послуг ( крім комунальних)  – </w:t>
      </w:r>
      <w:r w:rsidR="00BF3932">
        <w:rPr>
          <w:rFonts w:eastAsia="Calibri"/>
          <w:sz w:val="24"/>
          <w:szCs w:val="24"/>
          <w:lang w:val="uk-UA" w:eastAsia="en-US"/>
        </w:rPr>
        <w:t>4 811,6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 грн</w:t>
      </w:r>
      <w:r>
        <w:rPr>
          <w:rFonts w:eastAsia="Calibri"/>
          <w:sz w:val="24"/>
          <w:szCs w:val="24"/>
          <w:lang w:val="uk-UA" w:eastAsia="en-US"/>
        </w:rPr>
        <w:t xml:space="preserve"> </w:t>
      </w:r>
      <w:r w:rsidRPr="00E24B15">
        <w:rPr>
          <w:rFonts w:eastAsia="Calibri"/>
          <w:sz w:val="24"/>
          <w:szCs w:val="24"/>
          <w:lang w:val="uk-UA" w:eastAsia="en-US"/>
        </w:rPr>
        <w:t xml:space="preserve">( питома вага </w:t>
      </w:r>
      <w:r>
        <w:rPr>
          <w:rFonts w:eastAsia="Calibri"/>
          <w:sz w:val="24"/>
          <w:szCs w:val="24"/>
          <w:lang w:val="uk-UA" w:eastAsia="en-US"/>
        </w:rPr>
        <w:t>1</w:t>
      </w:r>
      <w:r w:rsidR="00FB47FF">
        <w:rPr>
          <w:rFonts w:eastAsia="Calibri"/>
          <w:sz w:val="24"/>
          <w:szCs w:val="24"/>
          <w:lang w:val="uk-UA" w:eastAsia="en-US"/>
        </w:rPr>
        <w:t>4,8</w:t>
      </w:r>
      <w:r w:rsidRPr="00E24B15">
        <w:rPr>
          <w:rFonts w:eastAsia="Calibri"/>
          <w:sz w:val="24"/>
          <w:szCs w:val="24"/>
          <w:lang w:val="uk-UA" w:eastAsia="en-US"/>
        </w:rPr>
        <w:t>%);</w:t>
      </w:r>
    </w:p>
    <w:p w14:paraId="59EFAF80" w14:textId="77777777" w:rsidR="00BF3932" w:rsidRPr="00BF3932" w:rsidRDefault="00BF3932" w:rsidP="00BF3932">
      <w:pPr>
        <w:spacing w:after="160" w:line="259" w:lineRule="auto"/>
        <w:ind w:left="786"/>
        <w:contextualSpacing/>
        <w:jc w:val="both"/>
        <w:rPr>
          <w:rFonts w:ascii="Calibri" w:eastAsia="Calibri" w:hAnsi="Calibri"/>
          <w:sz w:val="10"/>
          <w:szCs w:val="10"/>
          <w:lang w:val="uk-UA" w:eastAsia="en-US"/>
        </w:rPr>
      </w:pPr>
    </w:p>
    <w:p w14:paraId="4854673D" w14:textId="29354B19" w:rsidR="00B45615" w:rsidRDefault="00B45615" w:rsidP="00B45615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предмети, </w:t>
      </w:r>
      <w:r>
        <w:rPr>
          <w:rFonts w:eastAsia="Calibri"/>
          <w:sz w:val="24"/>
          <w:szCs w:val="24"/>
          <w:lang w:val="uk-UA" w:eastAsia="en-US"/>
        </w:rPr>
        <w:t xml:space="preserve">матеріали, </w:t>
      </w:r>
      <w:r w:rsidRPr="00E24B15">
        <w:rPr>
          <w:rFonts w:eastAsia="Calibri"/>
          <w:sz w:val="24"/>
          <w:szCs w:val="24"/>
          <w:lang w:val="uk-UA" w:eastAsia="en-US"/>
        </w:rPr>
        <w:t xml:space="preserve">обладнання та інвентар – </w:t>
      </w:r>
      <w:r>
        <w:rPr>
          <w:rFonts w:eastAsia="Calibri"/>
          <w:sz w:val="24"/>
          <w:szCs w:val="24"/>
          <w:lang w:val="uk-UA" w:eastAsia="en-US"/>
        </w:rPr>
        <w:t>3</w:t>
      </w:r>
      <w:r w:rsidR="00BF3932">
        <w:rPr>
          <w:rFonts w:eastAsia="Calibri"/>
          <w:sz w:val="24"/>
          <w:szCs w:val="24"/>
          <w:lang w:val="uk-UA" w:eastAsia="en-US"/>
        </w:rPr>
        <w:t> 402,4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 грн ( питома вага </w:t>
      </w:r>
      <w:r w:rsidR="00FB47FF">
        <w:rPr>
          <w:rFonts w:eastAsia="Calibri"/>
          <w:sz w:val="24"/>
          <w:szCs w:val="24"/>
          <w:lang w:val="uk-UA" w:eastAsia="en-US"/>
        </w:rPr>
        <w:t>10,5</w:t>
      </w:r>
      <w:r w:rsidRPr="00E24B15">
        <w:rPr>
          <w:rFonts w:eastAsia="Calibri"/>
          <w:sz w:val="24"/>
          <w:szCs w:val="24"/>
          <w:lang w:val="uk-UA" w:eastAsia="en-US"/>
        </w:rPr>
        <w:t>%)</w:t>
      </w:r>
      <w:r>
        <w:rPr>
          <w:rFonts w:eastAsia="Calibri"/>
          <w:sz w:val="24"/>
          <w:szCs w:val="24"/>
          <w:lang w:val="uk-UA" w:eastAsia="en-US"/>
        </w:rPr>
        <w:t>;</w:t>
      </w:r>
    </w:p>
    <w:p w14:paraId="1EA45BD1" w14:textId="77777777" w:rsidR="00BF3932" w:rsidRPr="00BF3932" w:rsidRDefault="00BF3932" w:rsidP="00BF3932">
      <w:pPr>
        <w:spacing w:after="160" w:line="259" w:lineRule="auto"/>
        <w:ind w:left="786"/>
        <w:contextualSpacing/>
        <w:jc w:val="both"/>
        <w:rPr>
          <w:rFonts w:eastAsia="Calibri"/>
          <w:sz w:val="10"/>
          <w:szCs w:val="10"/>
          <w:lang w:val="uk-UA" w:eastAsia="en-US"/>
        </w:rPr>
      </w:pPr>
    </w:p>
    <w:p w14:paraId="69096B9F" w14:textId="0284DF3E" w:rsidR="00B45615" w:rsidRDefault="00B45615" w:rsidP="00B45615">
      <w:pPr>
        <w:numPr>
          <w:ilvl w:val="0"/>
          <w:numId w:val="9"/>
        </w:numPr>
        <w:spacing w:after="160" w:line="259" w:lineRule="auto"/>
        <w:contextualSpacing/>
        <w:jc w:val="both"/>
        <w:rPr>
          <w:rFonts w:eastAsia="Calibri"/>
          <w:sz w:val="24"/>
          <w:szCs w:val="24"/>
          <w:lang w:val="uk-UA" w:eastAsia="en-US"/>
        </w:rPr>
      </w:pPr>
      <w:r w:rsidRPr="00E24B15">
        <w:rPr>
          <w:rFonts w:eastAsia="Calibri"/>
          <w:sz w:val="24"/>
          <w:szCs w:val="24"/>
          <w:lang w:val="uk-UA" w:eastAsia="en-US"/>
        </w:rPr>
        <w:t xml:space="preserve">інші виплати населенню – </w:t>
      </w:r>
      <w:r>
        <w:rPr>
          <w:rFonts w:eastAsia="Calibri"/>
          <w:sz w:val="24"/>
          <w:szCs w:val="24"/>
          <w:lang w:val="uk-UA" w:eastAsia="en-US"/>
        </w:rPr>
        <w:t>1 316,0</w:t>
      </w:r>
      <w:r w:rsidRPr="00E24B15">
        <w:rPr>
          <w:rFonts w:eastAsia="Calibri"/>
          <w:sz w:val="24"/>
          <w:szCs w:val="24"/>
          <w:lang w:val="uk-UA" w:eastAsia="en-US"/>
        </w:rPr>
        <w:t xml:space="preserve"> тис. грн ( питома вага </w:t>
      </w:r>
      <w:r w:rsidR="00AE0C3E">
        <w:rPr>
          <w:rFonts w:eastAsia="Calibri"/>
          <w:sz w:val="24"/>
          <w:szCs w:val="24"/>
          <w:lang w:val="uk-UA" w:eastAsia="en-US"/>
        </w:rPr>
        <w:t>4,0</w:t>
      </w:r>
      <w:r w:rsidRPr="00E24B15">
        <w:rPr>
          <w:rFonts w:eastAsia="Calibri"/>
          <w:sz w:val="24"/>
          <w:szCs w:val="24"/>
          <w:lang w:val="uk-UA" w:eastAsia="en-US"/>
        </w:rPr>
        <w:t>%)</w:t>
      </w:r>
      <w:r w:rsidR="0095279C">
        <w:rPr>
          <w:rFonts w:eastAsia="Calibri"/>
          <w:sz w:val="24"/>
          <w:szCs w:val="24"/>
          <w:lang w:val="uk-UA" w:eastAsia="en-US"/>
        </w:rPr>
        <w:t xml:space="preserve"> ( рис. 7).</w:t>
      </w:r>
    </w:p>
    <w:p w14:paraId="38391558" w14:textId="77777777" w:rsidR="009F4182" w:rsidRPr="00792E91" w:rsidRDefault="009F4182" w:rsidP="009F4182">
      <w:pPr>
        <w:spacing w:after="160" w:line="259" w:lineRule="auto"/>
        <w:ind w:left="786"/>
        <w:contextualSpacing/>
        <w:jc w:val="both"/>
        <w:rPr>
          <w:rFonts w:eastAsia="Calibri"/>
          <w:sz w:val="24"/>
          <w:szCs w:val="24"/>
          <w:lang w:val="uk-UA" w:eastAsia="en-US"/>
        </w:rPr>
      </w:pPr>
    </w:p>
    <w:p w14:paraId="29729226" w14:textId="40E8D46D" w:rsidR="00B45615" w:rsidRDefault="00C952CD" w:rsidP="00B45615">
      <w:pPr>
        <w:jc w:val="both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F2A23ED" wp14:editId="371F047C">
            <wp:extent cx="6124575" cy="3810000"/>
            <wp:effectExtent l="0" t="0" r="9525" b="1905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B5D780C" w14:textId="77777777" w:rsidR="00B45615" w:rsidRDefault="00B45615" w:rsidP="00B45615">
      <w:pPr>
        <w:ind w:left="720"/>
        <w:jc w:val="both"/>
        <w:rPr>
          <w:sz w:val="10"/>
          <w:szCs w:val="10"/>
          <w:lang w:val="uk-UA"/>
        </w:rPr>
      </w:pPr>
    </w:p>
    <w:p w14:paraId="3BD33FB3" w14:textId="77777777" w:rsidR="00B45615" w:rsidRDefault="00B45615" w:rsidP="00B45615">
      <w:pPr>
        <w:ind w:left="720"/>
        <w:jc w:val="both"/>
        <w:rPr>
          <w:sz w:val="10"/>
          <w:szCs w:val="10"/>
          <w:lang w:val="uk-UA"/>
        </w:rPr>
      </w:pPr>
    </w:p>
    <w:p w14:paraId="323F799D" w14:textId="77777777" w:rsidR="00B45615" w:rsidRDefault="00B45615" w:rsidP="00B45615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A34E0B">
        <w:rPr>
          <w:b/>
          <w:i/>
          <w:sz w:val="25"/>
          <w:szCs w:val="25"/>
          <w:lang w:val="uk-UA"/>
        </w:rPr>
        <w:t>Загальний фонд</w:t>
      </w:r>
    </w:p>
    <w:p w14:paraId="1D49A0DF" w14:textId="77777777" w:rsidR="003F74D6" w:rsidRPr="003F74D6" w:rsidRDefault="003F74D6" w:rsidP="00B45615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4EAC7032" w14:textId="76E0757E" w:rsidR="003F74D6" w:rsidRDefault="003F74D6" w:rsidP="003F74D6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головному розпоряднику «Бучанська міська рада» за рахунок коштів місцевого бюджету загального фонду за бюджетною програмою 4082 «Інші заходи в галузі культури і мистецтва» заплановано  4 362,8 тис. грн.</w:t>
      </w:r>
    </w:p>
    <w:p w14:paraId="7DB86E77" w14:textId="7526B1D4" w:rsidR="003F74D6" w:rsidRPr="003F74D6" w:rsidRDefault="003F74D6" w:rsidP="00B45615">
      <w:pPr>
        <w:ind w:firstLine="567"/>
        <w:jc w:val="both"/>
        <w:rPr>
          <w:bCs/>
          <w:iCs/>
          <w:sz w:val="24"/>
          <w:szCs w:val="24"/>
          <w:lang w:val="uk-UA"/>
        </w:rPr>
      </w:pPr>
      <w:r>
        <w:rPr>
          <w:bCs/>
          <w:iCs/>
          <w:sz w:val="24"/>
          <w:szCs w:val="24"/>
          <w:lang w:val="uk-UA"/>
        </w:rPr>
        <w:t>По головному розпоряднику бюджетних коштів «Відділ культури, національностей та релігій Бучанської міської ради» заплановано 32 120,9 тис. грн, а саме:</w:t>
      </w:r>
    </w:p>
    <w:p w14:paraId="73E48EA6" w14:textId="2001C3E0" w:rsidR="00B45615" w:rsidRPr="003F74D6" w:rsidRDefault="00B45615" w:rsidP="00B45615">
      <w:pPr>
        <w:ind w:firstLine="567"/>
        <w:jc w:val="both"/>
        <w:rPr>
          <w:sz w:val="10"/>
          <w:szCs w:val="10"/>
          <w:lang w:val="uk-UA"/>
        </w:rPr>
      </w:pPr>
    </w:p>
    <w:p w14:paraId="22416EB7" w14:textId="32262FBF" w:rsidR="00B45615" w:rsidRDefault="00B45615" w:rsidP="00B45615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4030 «Забезпечення діяльності бібліотек» заплановано  </w:t>
      </w:r>
      <w:r w:rsidR="003F74D6">
        <w:rPr>
          <w:sz w:val="24"/>
          <w:szCs w:val="24"/>
          <w:lang w:val="uk-UA"/>
        </w:rPr>
        <w:t>4</w:t>
      </w:r>
      <w:r w:rsidR="0091065F">
        <w:rPr>
          <w:sz w:val="24"/>
          <w:szCs w:val="24"/>
          <w:lang w:val="uk-UA"/>
        </w:rPr>
        <w:t> 225,4</w:t>
      </w:r>
      <w:r>
        <w:rPr>
          <w:sz w:val="24"/>
          <w:szCs w:val="24"/>
          <w:lang w:val="uk-UA"/>
        </w:rPr>
        <w:t xml:space="preserve"> тис. грн</w:t>
      </w:r>
      <w:r w:rsidR="001F14AF">
        <w:rPr>
          <w:sz w:val="24"/>
          <w:szCs w:val="24"/>
          <w:lang w:val="uk-UA"/>
        </w:rPr>
        <w:t>;</w:t>
      </w:r>
    </w:p>
    <w:p w14:paraId="35799852" w14:textId="77777777" w:rsidR="00D44194" w:rsidRPr="00D44194" w:rsidRDefault="00D44194" w:rsidP="00D44194">
      <w:pPr>
        <w:ind w:left="567"/>
        <w:jc w:val="both"/>
        <w:rPr>
          <w:sz w:val="10"/>
          <w:szCs w:val="10"/>
          <w:lang w:val="uk-UA"/>
        </w:rPr>
      </w:pPr>
    </w:p>
    <w:p w14:paraId="4341386C" w14:textId="393CC67D" w:rsidR="00B45615" w:rsidRDefault="00B45615" w:rsidP="00B45615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4040 «Забезпечення діяльності музеїв і виставок» заплановано </w:t>
      </w:r>
      <w:r w:rsidR="00D44194">
        <w:rPr>
          <w:sz w:val="24"/>
          <w:szCs w:val="24"/>
          <w:lang w:val="uk-UA"/>
        </w:rPr>
        <w:t>1 134,4</w:t>
      </w:r>
      <w:r>
        <w:rPr>
          <w:sz w:val="24"/>
          <w:szCs w:val="24"/>
          <w:lang w:val="uk-UA"/>
        </w:rPr>
        <w:t xml:space="preserve"> тис. грн;</w:t>
      </w:r>
    </w:p>
    <w:p w14:paraId="2FB272FE" w14:textId="77777777" w:rsidR="00D44194" w:rsidRPr="00D44194" w:rsidRDefault="00D44194" w:rsidP="00D44194">
      <w:pPr>
        <w:ind w:left="567"/>
        <w:jc w:val="both"/>
        <w:rPr>
          <w:sz w:val="10"/>
          <w:szCs w:val="10"/>
          <w:lang w:val="uk-UA"/>
        </w:rPr>
      </w:pPr>
    </w:p>
    <w:p w14:paraId="381E6E30" w14:textId="628EAAC0" w:rsidR="00B45615" w:rsidRDefault="00B45615" w:rsidP="00B45615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4060 «Забезпечення діяльності палаців і будинків культури, клубів, центрів дозвілля та інших клубних закладів» - </w:t>
      </w:r>
      <w:r w:rsidR="00D44194">
        <w:rPr>
          <w:sz w:val="24"/>
          <w:szCs w:val="24"/>
          <w:lang w:val="uk-UA"/>
        </w:rPr>
        <w:t>1</w:t>
      </w:r>
      <w:r w:rsidR="00FF1A4F">
        <w:rPr>
          <w:sz w:val="24"/>
          <w:szCs w:val="24"/>
          <w:lang w:val="uk-UA"/>
        </w:rPr>
        <w:t>5 227,9</w:t>
      </w:r>
      <w:r>
        <w:rPr>
          <w:sz w:val="24"/>
          <w:szCs w:val="24"/>
          <w:lang w:val="uk-UA"/>
        </w:rPr>
        <w:t xml:space="preserve"> тис. грн;</w:t>
      </w:r>
    </w:p>
    <w:p w14:paraId="6866FBAA" w14:textId="77777777" w:rsidR="00125F68" w:rsidRPr="00125F68" w:rsidRDefault="00125F68" w:rsidP="00125F68">
      <w:pPr>
        <w:ind w:left="567"/>
        <w:jc w:val="both"/>
        <w:rPr>
          <w:sz w:val="10"/>
          <w:szCs w:val="10"/>
          <w:lang w:val="uk-UA"/>
        </w:rPr>
      </w:pPr>
    </w:p>
    <w:p w14:paraId="0275F0F2" w14:textId="390C1D4E" w:rsidR="00B45615" w:rsidRDefault="00B45615" w:rsidP="00B45615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4081 «Забезпечення діяльності інших закладів в галузі культури і мистецтва» - 2</w:t>
      </w:r>
      <w:r w:rsidR="00125F68">
        <w:rPr>
          <w:sz w:val="24"/>
          <w:szCs w:val="24"/>
          <w:lang w:val="uk-UA"/>
        </w:rPr>
        <w:t> 973,7</w:t>
      </w:r>
      <w:r>
        <w:rPr>
          <w:sz w:val="24"/>
          <w:szCs w:val="24"/>
          <w:lang w:val="uk-UA"/>
        </w:rPr>
        <w:t xml:space="preserve"> тис. грн;</w:t>
      </w:r>
    </w:p>
    <w:p w14:paraId="07F044FD" w14:textId="77777777" w:rsidR="001A5855" w:rsidRPr="001A5855" w:rsidRDefault="001A5855" w:rsidP="001A5855">
      <w:pPr>
        <w:ind w:left="567"/>
        <w:jc w:val="both"/>
        <w:rPr>
          <w:sz w:val="10"/>
          <w:szCs w:val="10"/>
          <w:lang w:val="uk-UA"/>
        </w:rPr>
      </w:pPr>
    </w:p>
    <w:p w14:paraId="01A92EA9" w14:textId="46C54402" w:rsidR="00B45615" w:rsidRDefault="00B45615" w:rsidP="00B45615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 w:rsidRPr="002F52EE">
        <w:rPr>
          <w:sz w:val="24"/>
          <w:szCs w:val="24"/>
          <w:lang w:val="uk-UA"/>
        </w:rPr>
        <w:lastRenderedPageBreak/>
        <w:t xml:space="preserve">за бюджетною програмою 4082 «Інші заходи  в галузі культури і мистецтва» -  </w:t>
      </w:r>
      <w:r w:rsidR="001A5855">
        <w:rPr>
          <w:sz w:val="24"/>
          <w:szCs w:val="24"/>
          <w:lang w:val="uk-UA"/>
        </w:rPr>
        <w:t>4 549,2</w:t>
      </w:r>
      <w:r w:rsidRPr="002F52EE">
        <w:rPr>
          <w:sz w:val="24"/>
          <w:szCs w:val="24"/>
          <w:lang w:val="uk-UA"/>
        </w:rPr>
        <w:t xml:space="preserve"> тис. грн</w:t>
      </w:r>
      <w:r w:rsidR="00CE7F9C">
        <w:rPr>
          <w:sz w:val="24"/>
          <w:szCs w:val="24"/>
          <w:lang w:val="uk-UA"/>
        </w:rPr>
        <w:t>;</w:t>
      </w:r>
    </w:p>
    <w:p w14:paraId="46CAAAAD" w14:textId="77777777" w:rsidR="00CE7F9C" w:rsidRPr="00CE7F9C" w:rsidRDefault="00CE7F9C" w:rsidP="00CE7F9C">
      <w:pPr>
        <w:ind w:left="567"/>
        <w:jc w:val="both"/>
        <w:rPr>
          <w:sz w:val="10"/>
          <w:szCs w:val="10"/>
          <w:lang w:val="uk-UA"/>
        </w:rPr>
      </w:pPr>
    </w:p>
    <w:p w14:paraId="526FCC75" w14:textId="78A82857" w:rsidR="00B45615" w:rsidRDefault="001F14AF" w:rsidP="00B45615">
      <w:pPr>
        <w:ind w:firstLine="567"/>
        <w:jc w:val="both"/>
        <w:rPr>
          <w:color w:val="000000" w:themeColor="text1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B45615" w:rsidRPr="00B40461">
        <w:rPr>
          <w:color w:val="000000" w:themeColor="text1"/>
          <w:sz w:val="24"/>
          <w:szCs w:val="24"/>
          <w:lang w:val="uk-UA"/>
        </w:rPr>
        <w:t xml:space="preserve">Видатки по </w:t>
      </w:r>
      <w:r w:rsidR="00B45615" w:rsidRPr="001D2712">
        <w:rPr>
          <w:bCs/>
          <w:iCs/>
          <w:color w:val="000000" w:themeColor="text1"/>
          <w:sz w:val="24"/>
          <w:szCs w:val="24"/>
          <w:lang w:val="uk-UA"/>
        </w:rPr>
        <w:t xml:space="preserve">спеціальному фонду </w:t>
      </w:r>
      <w:r w:rsidR="00B45615">
        <w:rPr>
          <w:color w:val="000000" w:themeColor="text1"/>
          <w:sz w:val="24"/>
          <w:szCs w:val="24"/>
          <w:lang w:val="uk-UA"/>
        </w:rPr>
        <w:t>на 202</w:t>
      </w:r>
      <w:r w:rsidR="001D2712">
        <w:rPr>
          <w:color w:val="000000" w:themeColor="text1"/>
          <w:sz w:val="24"/>
          <w:szCs w:val="24"/>
          <w:lang w:val="uk-UA"/>
        </w:rPr>
        <w:t>6</w:t>
      </w:r>
      <w:r w:rsidR="00B45615">
        <w:rPr>
          <w:color w:val="000000" w:themeColor="text1"/>
          <w:sz w:val="24"/>
          <w:szCs w:val="24"/>
          <w:lang w:val="uk-UA"/>
        </w:rPr>
        <w:t xml:space="preserve"> рік </w:t>
      </w:r>
      <w:r w:rsidR="00B45615" w:rsidRPr="00B40461">
        <w:rPr>
          <w:color w:val="000000" w:themeColor="text1"/>
          <w:sz w:val="24"/>
          <w:szCs w:val="24"/>
          <w:lang w:val="uk-UA"/>
        </w:rPr>
        <w:t>не передбачені.</w:t>
      </w:r>
    </w:p>
    <w:p w14:paraId="41C78480" w14:textId="77777777" w:rsidR="005829CE" w:rsidRPr="005829CE" w:rsidRDefault="005829CE" w:rsidP="00B45615">
      <w:pPr>
        <w:ind w:firstLine="567"/>
        <w:jc w:val="both"/>
        <w:rPr>
          <w:color w:val="000000" w:themeColor="text1"/>
          <w:sz w:val="10"/>
          <w:szCs w:val="10"/>
          <w:lang w:val="uk-UA"/>
        </w:rPr>
      </w:pPr>
    </w:p>
    <w:p w14:paraId="277CEAF5" w14:textId="28AB1C4D" w:rsidR="005829CE" w:rsidRDefault="005829CE" w:rsidP="00B45615">
      <w:pPr>
        <w:ind w:firstLine="567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Штатна чисельність по галузі «Культура</w:t>
      </w:r>
      <w:r w:rsidR="00E612F3">
        <w:rPr>
          <w:color w:val="000000" w:themeColor="text1"/>
          <w:sz w:val="24"/>
          <w:szCs w:val="24"/>
          <w:lang w:val="uk-UA"/>
        </w:rPr>
        <w:t xml:space="preserve"> </w:t>
      </w:r>
      <w:r w:rsidR="00064BD5">
        <w:rPr>
          <w:color w:val="000000" w:themeColor="text1"/>
          <w:sz w:val="24"/>
          <w:szCs w:val="24"/>
          <w:lang w:val="uk-UA"/>
        </w:rPr>
        <w:t>і</w:t>
      </w:r>
      <w:r w:rsidR="00E612F3">
        <w:rPr>
          <w:color w:val="000000" w:themeColor="text1"/>
          <w:sz w:val="24"/>
          <w:szCs w:val="24"/>
          <w:lang w:val="uk-UA"/>
        </w:rPr>
        <w:t xml:space="preserve"> мистецтво</w:t>
      </w:r>
      <w:r>
        <w:rPr>
          <w:color w:val="000000" w:themeColor="text1"/>
          <w:sz w:val="24"/>
          <w:szCs w:val="24"/>
          <w:lang w:val="uk-UA"/>
        </w:rPr>
        <w:t>» становить 84,25 од.</w:t>
      </w:r>
    </w:p>
    <w:p w14:paraId="52F5A677" w14:textId="77777777" w:rsidR="005829CE" w:rsidRPr="005829CE" w:rsidRDefault="005829CE" w:rsidP="00B45615">
      <w:pPr>
        <w:ind w:firstLine="567"/>
        <w:jc w:val="both"/>
        <w:rPr>
          <w:color w:val="000000" w:themeColor="text1"/>
          <w:sz w:val="10"/>
          <w:szCs w:val="10"/>
          <w:lang w:val="uk-UA"/>
        </w:rPr>
      </w:pPr>
    </w:p>
    <w:p w14:paraId="260384C8" w14:textId="42043CBE" w:rsidR="00B45615" w:rsidRPr="004921EE" w:rsidRDefault="00B45615" w:rsidP="00B45615">
      <w:pPr>
        <w:ind w:firstLine="567"/>
        <w:jc w:val="both"/>
        <w:rPr>
          <w:lang w:val="uk-UA"/>
        </w:rPr>
      </w:pPr>
      <w:r w:rsidRPr="004921EE">
        <w:rPr>
          <w:sz w:val="24"/>
          <w:szCs w:val="24"/>
          <w:lang w:val="uk-UA"/>
        </w:rPr>
        <w:t>По даній галузі передбачена комплексна програма розвитку культури Бучанської міської територіальної громади на 2024-202</w:t>
      </w:r>
      <w:r w:rsidR="004921EE" w:rsidRPr="004921EE">
        <w:rPr>
          <w:sz w:val="24"/>
          <w:szCs w:val="24"/>
          <w:lang w:val="uk-UA"/>
        </w:rPr>
        <w:t>8</w:t>
      </w:r>
      <w:r w:rsidRPr="004921EE">
        <w:rPr>
          <w:sz w:val="24"/>
          <w:szCs w:val="24"/>
          <w:lang w:val="uk-UA"/>
        </w:rPr>
        <w:t xml:space="preserve"> роки.</w:t>
      </w:r>
    </w:p>
    <w:p w14:paraId="1E853168" w14:textId="77777777" w:rsidR="00A913F0" w:rsidRPr="004A512C" w:rsidRDefault="00A913F0" w:rsidP="00A913F0">
      <w:pPr>
        <w:rPr>
          <w:lang w:val="uk-UA"/>
        </w:rPr>
      </w:pPr>
    </w:p>
    <w:p w14:paraId="42E60535" w14:textId="5F369FA8" w:rsidR="009B3F6D" w:rsidRPr="00B36B92" w:rsidRDefault="009B3F6D" w:rsidP="009B3F6D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</w:pPr>
      <w:r w:rsidRPr="00B36B92"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  <w:t>5000 Фізична культура і спорт</w:t>
      </w:r>
    </w:p>
    <w:p w14:paraId="0D629D5F" w14:textId="77777777" w:rsidR="009B3F6D" w:rsidRDefault="009B3F6D" w:rsidP="009B3F6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Головними функціями галузі фізичної культури і спорту є: всебічне фізичне виховання та становлення здорової нації, підготовка до різних видів суспільної діяльності, удосконалення фізичних здібностей та розширення арсеналу життєво важливих рухових вмінь у складних умовах. </w:t>
      </w:r>
    </w:p>
    <w:p w14:paraId="1B3BF432" w14:textId="77777777" w:rsidR="009B3F6D" w:rsidRPr="00160E4D" w:rsidRDefault="009B3F6D" w:rsidP="009B3F6D">
      <w:pPr>
        <w:ind w:firstLine="567"/>
        <w:jc w:val="both"/>
        <w:rPr>
          <w:sz w:val="10"/>
          <w:szCs w:val="10"/>
          <w:lang w:val="uk-UA"/>
        </w:rPr>
      </w:pPr>
    </w:p>
    <w:p w14:paraId="6613DBDB" w14:textId="77777777" w:rsidR="009B3F6D" w:rsidRDefault="009B3F6D" w:rsidP="009B3F6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По даній галузі утримуються дві установи:</w:t>
      </w:r>
    </w:p>
    <w:p w14:paraId="6F9A7C2D" w14:textId="77777777" w:rsidR="00F01840" w:rsidRPr="00F01840" w:rsidRDefault="00F01840" w:rsidP="009B3F6D">
      <w:pPr>
        <w:ind w:firstLine="567"/>
        <w:jc w:val="both"/>
        <w:rPr>
          <w:sz w:val="10"/>
          <w:szCs w:val="10"/>
          <w:lang w:val="uk-UA"/>
        </w:rPr>
      </w:pPr>
    </w:p>
    <w:p w14:paraId="22E65B85" w14:textId="77777777" w:rsidR="009B3F6D" w:rsidRDefault="009B3F6D" w:rsidP="009B3F6D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Комунальний заклад « спортивний комплекс «Академія спорту» Бучанської міської ради;</w:t>
      </w:r>
    </w:p>
    <w:p w14:paraId="11425602" w14:textId="77777777" w:rsidR="00F01840" w:rsidRPr="00F01840" w:rsidRDefault="00F01840" w:rsidP="00F01840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7A51B390" w14:textId="77777777" w:rsidR="009B3F6D" w:rsidRDefault="009B3F6D" w:rsidP="009B3F6D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Комунальна організація (установа, заклад) Бучанська дитячо-юнацька спортивна школа Бучанської міської ради Київської області.</w:t>
      </w:r>
    </w:p>
    <w:p w14:paraId="0D8C40A0" w14:textId="77777777" w:rsidR="00F01840" w:rsidRPr="00F01840" w:rsidRDefault="00F01840" w:rsidP="00F01840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2B6288A2" w14:textId="6299BCEB" w:rsidR="009B3F6D" w:rsidRDefault="009B3F6D" w:rsidP="009B3F6D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Загальна сума видатків бюджету Бучанської міської територіальної громади на фінансування галузі «Фізична культура і спорт» на 202</w:t>
      </w:r>
      <w:r w:rsidR="00F01840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рік становить </w:t>
      </w:r>
      <w:r w:rsidR="00F01840" w:rsidRPr="00F01840">
        <w:rPr>
          <w:b/>
          <w:bCs/>
          <w:sz w:val="24"/>
          <w:szCs w:val="24"/>
          <w:lang w:val="uk-UA"/>
        </w:rPr>
        <w:t>14 040,0</w:t>
      </w:r>
      <w:r w:rsidRPr="00367D33">
        <w:rPr>
          <w:b/>
          <w:sz w:val="24"/>
          <w:szCs w:val="24"/>
          <w:lang w:val="uk-UA"/>
        </w:rPr>
        <w:t xml:space="preserve"> тис. грн</w:t>
      </w:r>
      <w:r>
        <w:rPr>
          <w:sz w:val="24"/>
          <w:szCs w:val="24"/>
          <w:lang w:val="uk-UA"/>
        </w:rPr>
        <w:t>. Всі видатки вказаної галузі плануються за головним розпорядником коштів – Відділ молоді та спорту Бучанської міської ради.</w:t>
      </w:r>
    </w:p>
    <w:p w14:paraId="1E326DE8" w14:textId="77777777" w:rsidR="00737636" w:rsidRPr="00737636" w:rsidRDefault="00737636" w:rsidP="009B3F6D">
      <w:pPr>
        <w:ind w:firstLine="567"/>
        <w:jc w:val="both"/>
        <w:rPr>
          <w:sz w:val="10"/>
          <w:szCs w:val="10"/>
          <w:lang w:val="uk-UA"/>
        </w:rPr>
      </w:pPr>
    </w:p>
    <w:p w14:paraId="092083A1" w14:textId="77777777" w:rsidR="00737636" w:rsidRDefault="00737636" w:rsidP="00737636">
      <w:pPr>
        <w:ind w:left="567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>У розрізі економічної класифікації видатки заплановано:</w:t>
      </w:r>
    </w:p>
    <w:p w14:paraId="4CAC56EC" w14:textId="77777777" w:rsidR="00737636" w:rsidRPr="00737636" w:rsidRDefault="00737636" w:rsidP="00737636">
      <w:pPr>
        <w:ind w:left="567"/>
        <w:jc w:val="both"/>
        <w:rPr>
          <w:rFonts w:eastAsia="Calibri"/>
          <w:sz w:val="10"/>
          <w:szCs w:val="10"/>
          <w:lang w:val="uk-UA" w:eastAsia="en-US"/>
        </w:rPr>
      </w:pPr>
    </w:p>
    <w:p w14:paraId="3F667B4C" w14:textId="4C7A808D" w:rsidR="00737636" w:rsidRDefault="00737636" w:rsidP="00737636">
      <w:pPr>
        <w:pStyle w:val="a8"/>
        <w:numPr>
          <w:ilvl w:val="0"/>
          <w:numId w:val="7"/>
        </w:numPr>
        <w:ind w:hanging="153"/>
        <w:jc w:val="both"/>
        <w:rPr>
          <w:sz w:val="24"/>
          <w:szCs w:val="24"/>
          <w:lang w:val="uk-UA" w:eastAsia="en-US"/>
        </w:rPr>
      </w:pPr>
      <w:r>
        <w:rPr>
          <w:sz w:val="24"/>
          <w:szCs w:val="24"/>
          <w:lang w:val="uk-UA" w:eastAsia="en-US"/>
        </w:rPr>
        <w:t>на заробітну плату та нарахувань на неї – 7 692,8 тис. грн (питома вага 54,8%);</w:t>
      </w:r>
    </w:p>
    <w:p w14:paraId="7FD63548" w14:textId="77777777" w:rsidR="00737636" w:rsidRDefault="00737636" w:rsidP="00737636">
      <w:pPr>
        <w:pStyle w:val="a8"/>
        <w:ind w:left="720"/>
        <w:jc w:val="both"/>
        <w:rPr>
          <w:sz w:val="10"/>
          <w:szCs w:val="10"/>
          <w:lang w:val="uk-UA" w:eastAsia="en-US"/>
        </w:rPr>
      </w:pPr>
    </w:p>
    <w:p w14:paraId="1EB53928" w14:textId="312CC8B0" w:rsidR="00737636" w:rsidRPr="00E56D89" w:rsidRDefault="00737636" w:rsidP="00737636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>оплата послуг (крім комунальних) та відрядження – 2 345,4 тис. грн (питома вага 16,7%);</w:t>
      </w:r>
    </w:p>
    <w:p w14:paraId="0853CE09" w14:textId="77777777" w:rsidR="00737636" w:rsidRPr="00737636" w:rsidRDefault="00737636" w:rsidP="00737636">
      <w:pPr>
        <w:pStyle w:val="a8"/>
        <w:ind w:left="720"/>
        <w:jc w:val="both"/>
        <w:rPr>
          <w:sz w:val="10"/>
          <w:szCs w:val="10"/>
          <w:lang w:val="uk-UA" w:eastAsia="en-US"/>
        </w:rPr>
      </w:pPr>
    </w:p>
    <w:p w14:paraId="5994FB35" w14:textId="6C3471E9" w:rsidR="00737636" w:rsidRDefault="00737636" w:rsidP="00737636">
      <w:pPr>
        <w:numPr>
          <w:ilvl w:val="0"/>
          <w:numId w:val="7"/>
        </w:numPr>
        <w:ind w:hanging="153"/>
        <w:jc w:val="both"/>
        <w:rPr>
          <w:rFonts w:eastAsia="Calibri"/>
          <w:sz w:val="24"/>
          <w:szCs w:val="24"/>
          <w:lang w:val="uk-UA" w:eastAsia="en-US"/>
        </w:rPr>
      </w:pPr>
      <w:r w:rsidRPr="00684147">
        <w:rPr>
          <w:rFonts w:eastAsia="Calibri"/>
          <w:sz w:val="24"/>
          <w:szCs w:val="24"/>
          <w:lang w:val="uk-UA" w:eastAsia="en-US"/>
        </w:rPr>
        <w:t xml:space="preserve">на оплату комунальних послуг та енергоносіїв – </w:t>
      </w:r>
      <w:r>
        <w:rPr>
          <w:rFonts w:eastAsia="Calibri"/>
          <w:sz w:val="24"/>
          <w:szCs w:val="24"/>
          <w:lang w:val="uk-UA" w:eastAsia="en-US"/>
        </w:rPr>
        <w:t>2 311,2</w:t>
      </w:r>
      <w:r w:rsidRPr="00684147">
        <w:rPr>
          <w:rFonts w:eastAsia="Calibri"/>
          <w:sz w:val="24"/>
          <w:szCs w:val="24"/>
          <w:lang w:val="uk-UA" w:eastAsia="en-US"/>
        </w:rPr>
        <w:t xml:space="preserve"> тис. </w:t>
      </w:r>
      <w:r>
        <w:rPr>
          <w:rFonts w:eastAsia="Calibri"/>
          <w:sz w:val="24"/>
          <w:szCs w:val="24"/>
          <w:lang w:val="uk-UA" w:eastAsia="en-US"/>
        </w:rPr>
        <w:t>грн (питома вага 16,5</w:t>
      </w:r>
      <w:r w:rsidRPr="00684147">
        <w:rPr>
          <w:rFonts w:eastAsia="Calibri"/>
          <w:sz w:val="24"/>
          <w:szCs w:val="24"/>
          <w:lang w:val="uk-UA" w:eastAsia="en-US"/>
        </w:rPr>
        <w:t>%);</w:t>
      </w:r>
    </w:p>
    <w:p w14:paraId="1089D896" w14:textId="77777777" w:rsidR="00737636" w:rsidRPr="00737636" w:rsidRDefault="00737636" w:rsidP="00737636">
      <w:pPr>
        <w:ind w:left="720"/>
        <w:jc w:val="both"/>
        <w:rPr>
          <w:rFonts w:eastAsia="Calibri"/>
          <w:sz w:val="10"/>
          <w:szCs w:val="10"/>
          <w:lang w:val="uk-UA" w:eastAsia="en-US"/>
        </w:rPr>
      </w:pPr>
    </w:p>
    <w:p w14:paraId="234F96A1" w14:textId="1996B6FF" w:rsidR="00737636" w:rsidRDefault="00737636" w:rsidP="00737636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>п</w:t>
      </w:r>
      <w:r w:rsidRPr="00684147">
        <w:rPr>
          <w:rFonts w:eastAsia="Calibri"/>
          <w:sz w:val="24"/>
          <w:szCs w:val="24"/>
          <w:lang w:val="uk-UA" w:eastAsia="en-US"/>
        </w:rPr>
        <w:t xml:space="preserve">редмети, матеріали, обладнання та інвентар – </w:t>
      </w:r>
      <w:r>
        <w:rPr>
          <w:rFonts w:eastAsia="Calibri"/>
          <w:sz w:val="24"/>
          <w:szCs w:val="24"/>
          <w:lang w:val="uk-UA" w:eastAsia="en-US"/>
        </w:rPr>
        <w:t>1 063,0</w:t>
      </w:r>
      <w:r w:rsidRPr="00684147">
        <w:rPr>
          <w:rFonts w:eastAsia="Calibri"/>
          <w:sz w:val="24"/>
          <w:szCs w:val="24"/>
          <w:lang w:val="uk-UA" w:eastAsia="en-US"/>
        </w:rPr>
        <w:t xml:space="preserve"> тис. грн ( питома вага </w:t>
      </w:r>
      <w:r>
        <w:rPr>
          <w:rFonts w:eastAsia="Calibri"/>
          <w:sz w:val="24"/>
          <w:szCs w:val="24"/>
          <w:lang w:val="uk-UA" w:eastAsia="en-US"/>
        </w:rPr>
        <w:t>7,6%);</w:t>
      </w:r>
    </w:p>
    <w:p w14:paraId="42BA7935" w14:textId="77777777" w:rsidR="00737636" w:rsidRPr="00737636" w:rsidRDefault="00737636" w:rsidP="00737636">
      <w:pPr>
        <w:ind w:left="567"/>
        <w:jc w:val="both"/>
        <w:rPr>
          <w:rFonts w:eastAsia="Calibri"/>
          <w:sz w:val="10"/>
          <w:szCs w:val="10"/>
          <w:lang w:val="uk-UA" w:eastAsia="en-US"/>
        </w:rPr>
      </w:pPr>
    </w:p>
    <w:p w14:paraId="1F4ECA87" w14:textId="5ED74439" w:rsidR="00737636" w:rsidRDefault="00737636" w:rsidP="00737636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>інші поточні видатки – 469,8 тис. грн (питома вага 3,3%);</w:t>
      </w:r>
    </w:p>
    <w:p w14:paraId="3004FD76" w14:textId="77777777" w:rsidR="00737636" w:rsidRPr="00737636" w:rsidRDefault="00737636" w:rsidP="00737636">
      <w:pPr>
        <w:ind w:left="567"/>
        <w:jc w:val="both"/>
        <w:rPr>
          <w:rFonts w:eastAsia="Calibri"/>
          <w:sz w:val="10"/>
          <w:szCs w:val="10"/>
          <w:lang w:val="uk-UA" w:eastAsia="en-US"/>
        </w:rPr>
      </w:pPr>
    </w:p>
    <w:p w14:paraId="3F5269CB" w14:textId="4A0EEC96" w:rsidR="00737636" w:rsidRDefault="00737636" w:rsidP="00737636">
      <w:pPr>
        <w:numPr>
          <w:ilvl w:val="0"/>
          <w:numId w:val="7"/>
        </w:numPr>
        <w:ind w:left="0" w:firstLine="567"/>
        <w:jc w:val="both"/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t>інші виплати населенню – 157,8 тис. грн (питома вага 1,1%)</w:t>
      </w:r>
      <w:r w:rsidR="00554791">
        <w:rPr>
          <w:rFonts w:eastAsia="Calibri"/>
          <w:sz w:val="24"/>
          <w:szCs w:val="24"/>
          <w:lang w:val="uk-UA" w:eastAsia="en-US"/>
        </w:rPr>
        <w:t xml:space="preserve"> (рис.8).</w:t>
      </w:r>
    </w:p>
    <w:p w14:paraId="152D456F" w14:textId="34729EBA" w:rsidR="00737636" w:rsidRDefault="00E139A4" w:rsidP="009B3F6D">
      <w:pPr>
        <w:ind w:firstLine="567"/>
        <w:jc w:val="both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C400556" wp14:editId="3F1399D2">
            <wp:extent cx="5581650" cy="3276600"/>
            <wp:effectExtent l="0" t="0" r="0" b="0"/>
            <wp:docPr id="6784274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42749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F76C5" w14:textId="77777777" w:rsidR="00D75E0B" w:rsidRDefault="00D75E0B" w:rsidP="009B3F6D">
      <w:pPr>
        <w:ind w:firstLine="567"/>
        <w:jc w:val="both"/>
        <w:rPr>
          <w:b/>
          <w:i/>
          <w:sz w:val="25"/>
          <w:szCs w:val="25"/>
          <w:lang w:val="uk-UA"/>
        </w:rPr>
      </w:pPr>
    </w:p>
    <w:p w14:paraId="39763BAF" w14:textId="77777777" w:rsidR="004F6961" w:rsidRDefault="009B3F6D" w:rsidP="009B3F6D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A34E0B">
        <w:rPr>
          <w:b/>
          <w:i/>
          <w:sz w:val="25"/>
          <w:szCs w:val="25"/>
          <w:lang w:val="uk-UA"/>
        </w:rPr>
        <w:t>Загальний фонд</w:t>
      </w:r>
    </w:p>
    <w:p w14:paraId="2A4EC620" w14:textId="07DC8E08" w:rsidR="009B3F6D" w:rsidRPr="004F6961" w:rsidRDefault="009B3F6D" w:rsidP="009B3F6D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13641C00" w14:textId="5958F065" w:rsidR="004F6961" w:rsidRPr="004F6961" w:rsidRDefault="004F6961" w:rsidP="009B3F6D">
      <w:pPr>
        <w:ind w:firstLine="567"/>
        <w:jc w:val="both"/>
        <w:rPr>
          <w:bCs/>
          <w:iCs/>
          <w:sz w:val="24"/>
          <w:szCs w:val="24"/>
          <w:lang w:val="uk-UA"/>
        </w:rPr>
      </w:pPr>
      <w:r w:rsidRPr="004F6961">
        <w:rPr>
          <w:bCs/>
          <w:iCs/>
          <w:sz w:val="24"/>
          <w:szCs w:val="24"/>
          <w:lang w:val="uk-UA"/>
        </w:rPr>
        <w:t xml:space="preserve">За рахунок коштів загального фонду місцевого бюджету по головному розпоряднику бюджетних коштів «Відділ молоді та спорту Бучанської міської ради» заплановано </w:t>
      </w:r>
      <w:r w:rsidR="00486022">
        <w:rPr>
          <w:bCs/>
          <w:iCs/>
          <w:sz w:val="24"/>
          <w:szCs w:val="24"/>
          <w:lang w:val="uk-UA"/>
        </w:rPr>
        <w:t>11 201,0 тис. грн, а саме</w:t>
      </w:r>
      <w:r w:rsidRPr="004F6961">
        <w:rPr>
          <w:bCs/>
          <w:iCs/>
          <w:sz w:val="24"/>
          <w:szCs w:val="24"/>
          <w:lang w:val="uk-UA"/>
        </w:rPr>
        <w:t>:</w:t>
      </w:r>
    </w:p>
    <w:p w14:paraId="2B1395F0" w14:textId="77777777" w:rsidR="009B3F6D" w:rsidRPr="0075215E" w:rsidRDefault="009B3F6D" w:rsidP="009B3F6D">
      <w:pPr>
        <w:ind w:firstLine="567"/>
        <w:jc w:val="both"/>
        <w:rPr>
          <w:sz w:val="10"/>
          <w:szCs w:val="10"/>
          <w:lang w:val="uk-UA"/>
        </w:rPr>
      </w:pPr>
    </w:p>
    <w:p w14:paraId="2BEED6B3" w14:textId="0BC894C0" w:rsidR="009B3F6D" w:rsidRDefault="009B3F6D" w:rsidP="009B3F6D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5011 «Проведення навчально-тренувальних зборів і змагань з олімпійських видів спорту» заплановано - </w:t>
      </w:r>
      <w:r w:rsidR="001F51B8">
        <w:rPr>
          <w:sz w:val="24"/>
          <w:szCs w:val="24"/>
          <w:lang w:val="uk-UA"/>
        </w:rPr>
        <w:t>150</w:t>
      </w:r>
      <w:r>
        <w:rPr>
          <w:sz w:val="24"/>
          <w:szCs w:val="24"/>
          <w:lang w:val="uk-UA"/>
        </w:rPr>
        <w:t>,0 тис. грн;</w:t>
      </w:r>
    </w:p>
    <w:p w14:paraId="60E8823E" w14:textId="77777777" w:rsidR="001F51B8" w:rsidRPr="001F51B8" w:rsidRDefault="001F51B8" w:rsidP="001F51B8">
      <w:pPr>
        <w:ind w:left="567"/>
        <w:jc w:val="both"/>
        <w:rPr>
          <w:sz w:val="10"/>
          <w:szCs w:val="10"/>
          <w:lang w:val="uk-UA"/>
        </w:rPr>
      </w:pPr>
    </w:p>
    <w:p w14:paraId="04AF6B9F" w14:textId="6488C20D" w:rsidR="009B3F6D" w:rsidRDefault="009B3F6D" w:rsidP="009B3F6D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5012 «Проведення навчально-тренувальних зборів і змагань з неолімпійських видів спорту» - </w:t>
      </w:r>
      <w:r w:rsidR="001F51B8">
        <w:rPr>
          <w:sz w:val="24"/>
          <w:szCs w:val="24"/>
          <w:lang w:val="uk-UA"/>
        </w:rPr>
        <w:t>51</w:t>
      </w:r>
      <w:r>
        <w:rPr>
          <w:sz w:val="24"/>
          <w:szCs w:val="24"/>
          <w:lang w:val="uk-UA"/>
        </w:rPr>
        <w:t>,0 тис. грн;</w:t>
      </w:r>
    </w:p>
    <w:p w14:paraId="4B66DA4E" w14:textId="77777777" w:rsidR="001F51B8" w:rsidRPr="001F51B8" w:rsidRDefault="001F51B8" w:rsidP="001F51B8">
      <w:pPr>
        <w:ind w:left="567"/>
        <w:jc w:val="both"/>
        <w:rPr>
          <w:sz w:val="10"/>
          <w:szCs w:val="10"/>
          <w:lang w:val="uk-UA"/>
        </w:rPr>
      </w:pPr>
    </w:p>
    <w:p w14:paraId="58C05707" w14:textId="077F62BC" w:rsidR="009B3F6D" w:rsidRDefault="009B3F6D" w:rsidP="009B3F6D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5031 «</w:t>
      </w:r>
      <w:r w:rsidR="00632F5F">
        <w:rPr>
          <w:sz w:val="24"/>
          <w:szCs w:val="24"/>
          <w:lang w:val="uk-UA"/>
        </w:rPr>
        <w:t>Розвиток здібнос</w:t>
      </w:r>
      <w:r w:rsidR="00882F70">
        <w:rPr>
          <w:sz w:val="24"/>
          <w:szCs w:val="24"/>
          <w:lang w:val="uk-UA"/>
        </w:rPr>
        <w:t>т</w:t>
      </w:r>
      <w:r w:rsidR="00632F5F">
        <w:rPr>
          <w:sz w:val="24"/>
          <w:szCs w:val="24"/>
          <w:lang w:val="uk-UA"/>
        </w:rPr>
        <w:t>ей у дітей та молоді з фізичної культури та спорту комунальними дитячо-юнацькими спортивними школами</w:t>
      </w:r>
      <w:r>
        <w:rPr>
          <w:sz w:val="24"/>
          <w:szCs w:val="24"/>
          <w:lang w:val="uk-UA"/>
        </w:rPr>
        <w:t xml:space="preserve">» - </w:t>
      </w:r>
      <w:r w:rsidR="001F51B8">
        <w:rPr>
          <w:sz w:val="24"/>
          <w:szCs w:val="24"/>
          <w:lang w:val="uk-UA"/>
        </w:rPr>
        <w:t>4 065,6</w:t>
      </w:r>
      <w:r>
        <w:rPr>
          <w:sz w:val="24"/>
          <w:szCs w:val="24"/>
          <w:lang w:val="uk-UA"/>
        </w:rPr>
        <w:t xml:space="preserve"> тис. грн;</w:t>
      </w:r>
    </w:p>
    <w:p w14:paraId="188C5ACF" w14:textId="77777777" w:rsidR="001F51B8" w:rsidRPr="001F51B8" w:rsidRDefault="001F51B8" w:rsidP="001F51B8">
      <w:pPr>
        <w:ind w:left="567"/>
        <w:jc w:val="both"/>
        <w:rPr>
          <w:sz w:val="10"/>
          <w:szCs w:val="10"/>
          <w:lang w:val="uk-UA"/>
        </w:rPr>
      </w:pPr>
    </w:p>
    <w:p w14:paraId="65D77E15" w14:textId="39D31EC6" w:rsidR="009B3F6D" w:rsidRDefault="009B3F6D" w:rsidP="009B3F6D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5041 «</w:t>
      </w:r>
      <w:r w:rsidR="009719C0">
        <w:rPr>
          <w:sz w:val="24"/>
          <w:szCs w:val="24"/>
          <w:lang w:val="uk-UA"/>
        </w:rPr>
        <w:t>Розвиток та підтримка доступної спортивної інфраструктури</w:t>
      </w:r>
      <w:r>
        <w:rPr>
          <w:sz w:val="24"/>
          <w:szCs w:val="24"/>
          <w:lang w:val="uk-UA"/>
        </w:rPr>
        <w:t>» заплановано 6</w:t>
      </w:r>
      <w:r w:rsidR="001F51B8">
        <w:rPr>
          <w:sz w:val="24"/>
          <w:szCs w:val="24"/>
          <w:lang w:val="uk-UA"/>
        </w:rPr>
        <w:t> 776,6</w:t>
      </w:r>
      <w:r>
        <w:rPr>
          <w:sz w:val="24"/>
          <w:szCs w:val="24"/>
          <w:lang w:val="uk-UA"/>
        </w:rPr>
        <w:t xml:space="preserve"> тис. грн. За даною функцією ведеться утримання стадіону «Ювілейний», стадіону по вул. Леха Качинського (зі штучним покриттям), спортивний комплекс «Академія спорту», які є основними базами для проведення спортивних заходів та змагань;</w:t>
      </w:r>
    </w:p>
    <w:p w14:paraId="5A71CD59" w14:textId="77777777" w:rsidR="00EC688B" w:rsidRPr="00EC688B" w:rsidRDefault="00EC688B" w:rsidP="00EC688B">
      <w:pPr>
        <w:ind w:left="567"/>
        <w:jc w:val="both"/>
        <w:rPr>
          <w:sz w:val="10"/>
          <w:szCs w:val="10"/>
          <w:lang w:val="uk-UA"/>
        </w:rPr>
      </w:pPr>
    </w:p>
    <w:p w14:paraId="649249A1" w14:textId="33AD66CA" w:rsidR="009B3F6D" w:rsidRDefault="009B3F6D" w:rsidP="009B3F6D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бюджетною програмою 5062 «</w:t>
      </w:r>
      <w:r w:rsidRPr="0091407A">
        <w:rPr>
          <w:sz w:val="24"/>
          <w:szCs w:val="24"/>
          <w:lang w:val="uk-UA"/>
        </w:rPr>
        <w:t>Підтримка спорту вищих досягнень та організацій, які здійснюють фізкультурно-спортивну діяльність в регіоні</w:t>
      </w:r>
      <w:r>
        <w:rPr>
          <w:i/>
          <w:iCs/>
          <w:color w:val="333333"/>
          <w:shd w:val="clear" w:color="auto" w:fill="FFFFFF"/>
          <w:lang w:val="uk-UA"/>
        </w:rPr>
        <w:t xml:space="preserve">» </w:t>
      </w:r>
      <w:r w:rsidRPr="00EC688B">
        <w:rPr>
          <w:color w:val="333333"/>
          <w:sz w:val="24"/>
          <w:szCs w:val="24"/>
          <w:shd w:val="clear" w:color="auto" w:fill="FFFFFF"/>
          <w:lang w:val="uk-UA"/>
        </w:rPr>
        <w:t xml:space="preserve">- </w:t>
      </w:r>
      <w:r w:rsidR="00EC688B" w:rsidRPr="00EC688B">
        <w:rPr>
          <w:color w:val="333333"/>
          <w:sz w:val="24"/>
          <w:szCs w:val="24"/>
          <w:shd w:val="clear" w:color="auto" w:fill="FFFFFF"/>
          <w:lang w:val="uk-UA"/>
        </w:rPr>
        <w:t>157,8</w:t>
      </w:r>
      <w:r>
        <w:rPr>
          <w:sz w:val="24"/>
          <w:szCs w:val="24"/>
          <w:lang w:val="uk-UA"/>
        </w:rPr>
        <w:t xml:space="preserve"> тис.</w:t>
      </w:r>
      <w:r w:rsidR="004B0EC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14:paraId="55475A9F" w14:textId="77777777" w:rsidR="000F617E" w:rsidRPr="000F617E" w:rsidRDefault="000F617E" w:rsidP="000F617E">
      <w:pPr>
        <w:ind w:left="567"/>
        <w:jc w:val="both"/>
        <w:rPr>
          <w:sz w:val="10"/>
          <w:szCs w:val="10"/>
          <w:lang w:val="uk-UA"/>
        </w:rPr>
      </w:pPr>
    </w:p>
    <w:p w14:paraId="5B1F8997" w14:textId="335714B4" w:rsidR="009B3F6D" w:rsidRDefault="009B3F6D" w:rsidP="009B3F6D">
      <w:pPr>
        <w:pStyle w:val="a8"/>
        <w:tabs>
          <w:tab w:val="num" w:pos="851"/>
        </w:tabs>
        <w:ind w:left="0" w:firstLine="567"/>
        <w:jc w:val="both"/>
        <w:rPr>
          <w:snapToGrid w:val="0"/>
          <w:sz w:val="24"/>
          <w:szCs w:val="24"/>
          <w:lang w:val="uk-UA" w:eastAsia="uk-UA"/>
        </w:rPr>
      </w:pPr>
      <w:r w:rsidRPr="00DC7E5C">
        <w:rPr>
          <w:snapToGrid w:val="0"/>
          <w:sz w:val="24"/>
          <w:szCs w:val="24"/>
          <w:lang w:val="uk-UA" w:eastAsia="uk-UA"/>
        </w:rPr>
        <w:t>Реалізація ґендерної політики галузі «Фізична культура і спорт» в 202</w:t>
      </w:r>
      <w:r w:rsidR="000F617E">
        <w:rPr>
          <w:snapToGrid w:val="0"/>
          <w:sz w:val="24"/>
          <w:szCs w:val="24"/>
          <w:lang w:val="uk-UA" w:eastAsia="uk-UA"/>
        </w:rPr>
        <w:t>6</w:t>
      </w:r>
      <w:r w:rsidRPr="00DC7E5C">
        <w:rPr>
          <w:snapToGrid w:val="0"/>
          <w:sz w:val="24"/>
          <w:szCs w:val="24"/>
          <w:lang w:val="uk-UA" w:eastAsia="uk-UA"/>
        </w:rPr>
        <w:t xml:space="preserve"> році, як і в попередні роки, передбачає створення рівних можливостей для дівчат і хлопців у сфері відбору, підготовки та навчання спортивно-обдарованої молоді.</w:t>
      </w:r>
    </w:p>
    <w:p w14:paraId="63EE5978" w14:textId="77777777" w:rsidR="009B3F6D" w:rsidRDefault="009B3F6D" w:rsidP="009B3F6D">
      <w:pPr>
        <w:pStyle w:val="a8"/>
        <w:tabs>
          <w:tab w:val="num" w:pos="851"/>
        </w:tabs>
        <w:ind w:left="0" w:firstLine="567"/>
        <w:jc w:val="both"/>
        <w:rPr>
          <w:snapToGrid w:val="0"/>
          <w:sz w:val="24"/>
          <w:szCs w:val="24"/>
          <w:lang w:val="uk-UA" w:eastAsia="uk-UA"/>
        </w:rPr>
      </w:pPr>
    </w:p>
    <w:p w14:paraId="49EB34D9" w14:textId="057CEB6D" w:rsidR="009B3F6D" w:rsidRDefault="009B3F6D" w:rsidP="004906A9">
      <w:pPr>
        <w:ind w:firstLine="567"/>
        <w:jc w:val="both"/>
        <w:rPr>
          <w:sz w:val="24"/>
          <w:szCs w:val="24"/>
          <w:lang w:val="uk-UA"/>
        </w:rPr>
      </w:pPr>
      <w:r w:rsidRPr="006B46A8">
        <w:rPr>
          <w:b/>
          <w:i/>
          <w:sz w:val="24"/>
          <w:szCs w:val="24"/>
          <w:lang w:val="uk-UA"/>
        </w:rPr>
        <w:t>Спеціальний фонд</w:t>
      </w:r>
      <w:r w:rsidRPr="006B46A8">
        <w:rPr>
          <w:sz w:val="24"/>
          <w:szCs w:val="24"/>
          <w:lang w:val="uk-UA"/>
        </w:rPr>
        <w:t xml:space="preserve"> галузі «Фізичної культури і спорту» на 202</w:t>
      </w:r>
      <w:r w:rsidR="000527DF">
        <w:rPr>
          <w:sz w:val="24"/>
          <w:szCs w:val="24"/>
          <w:lang w:val="uk-UA"/>
        </w:rPr>
        <w:t>6</w:t>
      </w:r>
      <w:r w:rsidRPr="006B46A8">
        <w:rPr>
          <w:sz w:val="24"/>
          <w:szCs w:val="24"/>
          <w:lang w:val="uk-UA"/>
        </w:rPr>
        <w:t xml:space="preserve"> передбачається  в сумі  2</w:t>
      </w:r>
      <w:r w:rsidR="000527DF">
        <w:rPr>
          <w:sz w:val="24"/>
          <w:szCs w:val="24"/>
          <w:lang w:val="uk-UA"/>
        </w:rPr>
        <w:t> 839,0</w:t>
      </w:r>
      <w:r w:rsidRPr="006B46A8">
        <w:rPr>
          <w:sz w:val="24"/>
          <w:szCs w:val="24"/>
          <w:lang w:val="uk-UA"/>
        </w:rPr>
        <w:t xml:space="preserve"> тис. грн рік та сформовано за рахунок коштів, отриманих від оренди приміщень та надання платних послуг за бюд</w:t>
      </w:r>
      <w:r>
        <w:rPr>
          <w:sz w:val="24"/>
          <w:szCs w:val="24"/>
          <w:lang w:val="uk-UA"/>
        </w:rPr>
        <w:t>ж</w:t>
      </w:r>
      <w:r w:rsidRPr="006B46A8">
        <w:rPr>
          <w:sz w:val="24"/>
          <w:szCs w:val="24"/>
          <w:lang w:val="uk-UA"/>
        </w:rPr>
        <w:t>етними програмами 5031 «Утримання та навчально-тренувальна робота комунальних дитячо-юнацьких спортивних шкіл</w:t>
      </w:r>
      <w:r>
        <w:rPr>
          <w:sz w:val="24"/>
          <w:szCs w:val="24"/>
          <w:lang w:val="uk-UA"/>
        </w:rPr>
        <w:t>»</w:t>
      </w:r>
      <w:r w:rsidRPr="006B46A8">
        <w:rPr>
          <w:sz w:val="24"/>
          <w:szCs w:val="24"/>
          <w:lang w:val="uk-UA"/>
        </w:rPr>
        <w:t xml:space="preserve"> та 5041 «Утримання та фінансова підтримка спортивних споруд».  </w:t>
      </w:r>
      <w:r>
        <w:rPr>
          <w:sz w:val="24"/>
          <w:szCs w:val="24"/>
          <w:lang w:val="uk-UA"/>
        </w:rPr>
        <w:t xml:space="preserve">Отримані </w:t>
      </w:r>
      <w:r w:rsidRPr="006B46A8">
        <w:rPr>
          <w:sz w:val="24"/>
          <w:szCs w:val="24"/>
          <w:lang w:val="uk-UA"/>
        </w:rPr>
        <w:t>кошти  будуть використані на придбання пр</w:t>
      </w:r>
      <w:r>
        <w:rPr>
          <w:sz w:val="24"/>
          <w:szCs w:val="24"/>
          <w:lang w:val="uk-UA"/>
        </w:rPr>
        <w:t>едметів, матеріалів, обладнання та</w:t>
      </w:r>
      <w:r w:rsidRPr="006B46A8">
        <w:rPr>
          <w:sz w:val="24"/>
          <w:szCs w:val="24"/>
          <w:lang w:val="uk-UA"/>
        </w:rPr>
        <w:t xml:space="preserve"> інвентарю, оплату послуг (крім комунальних)</w:t>
      </w:r>
      <w:r w:rsidR="00682AB4">
        <w:rPr>
          <w:sz w:val="24"/>
          <w:szCs w:val="24"/>
          <w:lang w:val="uk-UA"/>
        </w:rPr>
        <w:t xml:space="preserve"> </w:t>
      </w:r>
      <w:r w:rsidRPr="006B46A8">
        <w:rPr>
          <w:sz w:val="24"/>
          <w:szCs w:val="24"/>
          <w:lang w:val="uk-UA"/>
        </w:rPr>
        <w:t>та оплату інших поточних видатків.</w:t>
      </w:r>
    </w:p>
    <w:p w14:paraId="4962C022" w14:textId="77777777" w:rsidR="006B0429" w:rsidRPr="006B0429" w:rsidRDefault="006B0429" w:rsidP="004906A9">
      <w:pPr>
        <w:ind w:firstLine="567"/>
        <w:jc w:val="both"/>
        <w:rPr>
          <w:sz w:val="10"/>
          <w:szCs w:val="10"/>
          <w:lang w:val="uk-UA"/>
        </w:rPr>
      </w:pPr>
    </w:p>
    <w:p w14:paraId="5F574405" w14:textId="77777777" w:rsidR="009B3F6D" w:rsidRPr="006B46A8" w:rsidRDefault="009B3F6D" w:rsidP="009B3F6D">
      <w:pPr>
        <w:ind w:firstLine="709"/>
        <w:jc w:val="both"/>
        <w:rPr>
          <w:sz w:val="24"/>
          <w:szCs w:val="24"/>
          <w:lang w:val="uk-UA"/>
        </w:rPr>
      </w:pPr>
      <w:r w:rsidRPr="006B46A8">
        <w:rPr>
          <w:sz w:val="24"/>
          <w:szCs w:val="24"/>
          <w:lang w:val="uk-UA"/>
        </w:rPr>
        <w:t>У розрізі бюджетних програм за спеціальним фондом видатки сплановано наступним чином:</w:t>
      </w:r>
    </w:p>
    <w:p w14:paraId="31D94FD4" w14:textId="5910C595" w:rsidR="009B3F6D" w:rsidRDefault="009B3F6D" w:rsidP="009B3F6D">
      <w:pPr>
        <w:pStyle w:val="a8"/>
        <w:numPr>
          <w:ilvl w:val="0"/>
          <w:numId w:val="6"/>
        </w:numPr>
        <w:ind w:left="0" w:firstLine="567"/>
        <w:jc w:val="both"/>
        <w:rPr>
          <w:sz w:val="24"/>
          <w:szCs w:val="24"/>
          <w:lang w:val="uk-UA"/>
        </w:rPr>
      </w:pPr>
      <w:r w:rsidRPr="006B46A8">
        <w:rPr>
          <w:sz w:val="24"/>
          <w:szCs w:val="24"/>
          <w:lang w:val="uk-UA"/>
        </w:rPr>
        <w:t>5031 «Утримання та навчально-тренувальна робота комунальних дитячо-юнацьких спортивних шкіл»</w:t>
      </w:r>
      <w:r>
        <w:rPr>
          <w:sz w:val="24"/>
          <w:szCs w:val="24"/>
          <w:lang w:val="uk-UA"/>
        </w:rPr>
        <w:t xml:space="preserve"> - 3</w:t>
      </w:r>
      <w:r w:rsidR="00036990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4,0 тис.</w:t>
      </w:r>
      <w:r w:rsidR="000C11A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грн;</w:t>
      </w:r>
    </w:p>
    <w:p w14:paraId="18F250F4" w14:textId="77777777" w:rsidR="00232AA3" w:rsidRPr="00232AA3" w:rsidRDefault="00232AA3" w:rsidP="00232AA3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78D853F3" w14:textId="77521B94" w:rsidR="009B3F6D" w:rsidRDefault="009B3F6D" w:rsidP="009B3F6D">
      <w:pPr>
        <w:pStyle w:val="a8"/>
        <w:numPr>
          <w:ilvl w:val="0"/>
          <w:numId w:val="6"/>
        </w:numPr>
        <w:ind w:firstLine="207"/>
        <w:jc w:val="both"/>
        <w:rPr>
          <w:sz w:val="24"/>
          <w:szCs w:val="24"/>
          <w:lang w:val="uk-UA"/>
        </w:rPr>
      </w:pPr>
      <w:r w:rsidRPr="006B46A8">
        <w:rPr>
          <w:sz w:val="24"/>
          <w:szCs w:val="24"/>
          <w:lang w:val="uk-UA"/>
        </w:rPr>
        <w:t xml:space="preserve">5041 «Утримання та фінансова підтримка спортивних споруд» - </w:t>
      </w:r>
      <w:r w:rsidR="00A315DA">
        <w:rPr>
          <w:sz w:val="24"/>
          <w:szCs w:val="24"/>
          <w:lang w:val="uk-UA"/>
        </w:rPr>
        <w:t>2 505,0</w:t>
      </w:r>
      <w:r w:rsidRPr="006B46A8">
        <w:rPr>
          <w:sz w:val="24"/>
          <w:szCs w:val="24"/>
          <w:lang w:val="uk-UA"/>
        </w:rPr>
        <w:t xml:space="preserve"> тис.</w:t>
      </w:r>
      <w:r w:rsidR="000C11A9">
        <w:rPr>
          <w:sz w:val="24"/>
          <w:szCs w:val="24"/>
          <w:lang w:val="uk-UA"/>
        </w:rPr>
        <w:t xml:space="preserve"> </w:t>
      </w:r>
      <w:r w:rsidRPr="006B46A8">
        <w:rPr>
          <w:sz w:val="24"/>
          <w:szCs w:val="24"/>
          <w:lang w:val="uk-UA"/>
        </w:rPr>
        <w:t>грн.</w:t>
      </w:r>
    </w:p>
    <w:p w14:paraId="1E198C9D" w14:textId="77777777" w:rsidR="009B3F6D" w:rsidRPr="007342C8" w:rsidRDefault="009B3F6D" w:rsidP="009B3F6D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553415E9" w14:textId="77777777" w:rsidR="009B3F6D" w:rsidRDefault="009B3F6D" w:rsidP="009B3F6D">
      <w:pPr>
        <w:ind w:firstLine="567"/>
        <w:jc w:val="both"/>
        <w:rPr>
          <w:rFonts w:eastAsia="Calibri"/>
          <w:sz w:val="24"/>
          <w:szCs w:val="24"/>
          <w:lang w:val="uk-UA"/>
        </w:rPr>
      </w:pPr>
      <w:r w:rsidRPr="00A059FC">
        <w:rPr>
          <w:sz w:val="24"/>
          <w:szCs w:val="24"/>
          <w:lang w:val="uk-UA"/>
        </w:rPr>
        <w:t>Виконавцем програми є В</w:t>
      </w:r>
      <w:r w:rsidRPr="00A059FC">
        <w:rPr>
          <w:rFonts w:eastAsia="Calibri"/>
          <w:sz w:val="24"/>
          <w:szCs w:val="24"/>
          <w:lang w:val="uk-UA"/>
        </w:rPr>
        <w:t>ідділ молоді та спорту Бучанської міської ради.</w:t>
      </w:r>
    </w:p>
    <w:p w14:paraId="1AA9076D" w14:textId="77777777" w:rsidR="007342C8" w:rsidRPr="007342C8" w:rsidRDefault="007342C8" w:rsidP="009B3F6D">
      <w:pPr>
        <w:ind w:firstLine="567"/>
        <w:jc w:val="both"/>
        <w:rPr>
          <w:rFonts w:eastAsia="Calibri"/>
          <w:sz w:val="10"/>
          <w:szCs w:val="10"/>
          <w:lang w:val="uk-UA"/>
        </w:rPr>
      </w:pPr>
    </w:p>
    <w:p w14:paraId="00302F0E" w14:textId="7D4CA71B" w:rsidR="007342C8" w:rsidRPr="00A059FC" w:rsidRDefault="007342C8" w:rsidP="009B3F6D">
      <w:pPr>
        <w:ind w:firstLine="567"/>
        <w:jc w:val="both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>Штатна чисельність по галузі «Фізична культура і спорт» становить 3</w:t>
      </w:r>
      <w:r w:rsidR="00AD7ADF">
        <w:rPr>
          <w:rFonts w:eastAsia="Calibri"/>
          <w:sz w:val="24"/>
          <w:szCs w:val="24"/>
          <w:lang w:val="uk-UA"/>
        </w:rPr>
        <w:t>4</w:t>
      </w:r>
      <w:r>
        <w:rPr>
          <w:rFonts w:eastAsia="Calibri"/>
          <w:sz w:val="24"/>
          <w:szCs w:val="24"/>
          <w:lang w:val="uk-UA"/>
        </w:rPr>
        <w:t>,5 од.</w:t>
      </w:r>
    </w:p>
    <w:p w14:paraId="4A39724C" w14:textId="77777777" w:rsidR="009B3F6D" w:rsidRPr="00C273B4" w:rsidRDefault="009B3F6D" w:rsidP="009B3F6D">
      <w:pPr>
        <w:ind w:firstLine="567"/>
        <w:jc w:val="both"/>
        <w:rPr>
          <w:rFonts w:eastAsia="Calibri"/>
          <w:sz w:val="10"/>
          <w:szCs w:val="10"/>
          <w:highlight w:val="cyan"/>
          <w:lang w:val="uk-UA"/>
        </w:rPr>
      </w:pPr>
    </w:p>
    <w:p w14:paraId="18E2A19B" w14:textId="77777777" w:rsidR="009B3F6D" w:rsidRPr="00362842" w:rsidRDefault="009B3F6D" w:rsidP="009B3F6D">
      <w:pPr>
        <w:ind w:firstLine="567"/>
        <w:jc w:val="both"/>
        <w:rPr>
          <w:sz w:val="24"/>
          <w:szCs w:val="24"/>
          <w:lang w:val="uk-UA"/>
        </w:rPr>
      </w:pPr>
      <w:r w:rsidRPr="00362842">
        <w:rPr>
          <w:sz w:val="24"/>
          <w:szCs w:val="24"/>
          <w:lang w:val="uk-UA"/>
        </w:rPr>
        <w:t>По даній галузі прийняті місцеві програми:</w:t>
      </w:r>
    </w:p>
    <w:p w14:paraId="27E8DB09" w14:textId="77777777" w:rsidR="00362842" w:rsidRPr="00362842" w:rsidRDefault="00362842" w:rsidP="009B3F6D">
      <w:pPr>
        <w:ind w:firstLine="567"/>
        <w:jc w:val="both"/>
        <w:rPr>
          <w:sz w:val="10"/>
          <w:szCs w:val="10"/>
          <w:lang w:val="uk-UA"/>
        </w:rPr>
      </w:pPr>
    </w:p>
    <w:p w14:paraId="495E8289" w14:textId="00A8884F" w:rsidR="009B3F6D" w:rsidRPr="00362842" w:rsidRDefault="009B3F6D" w:rsidP="009B3F6D">
      <w:pPr>
        <w:ind w:firstLine="567"/>
        <w:jc w:val="both"/>
        <w:rPr>
          <w:sz w:val="24"/>
          <w:szCs w:val="24"/>
          <w:lang w:val="uk-UA"/>
        </w:rPr>
      </w:pPr>
      <w:r w:rsidRPr="00362842">
        <w:rPr>
          <w:sz w:val="24"/>
          <w:szCs w:val="24"/>
          <w:lang w:val="uk-UA"/>
        </w:rPr>
        <w:t xml:space="preserve">- комплексна програма </w:t>
      </w:r>
      <w:r w:rsidR="00362842" w:rsidRPr="00362842">
        <w:rPr>
          <w:sz w:val="24"/>
          <w:szCs w:val="24"/>
          <w:lang w:val="uk-UA"/>
        </w:rPr>
        <w:t xml:space="preserve">розвитку та </w:t>
      </w:r>
      <w:r w:rsidRPr="00362842">
        <w:rPr>
          <w:sz w:val="24"/>
          <w:szCs w:val="24"/>
          <w:lang w:val="uk-UA"/>
        </w:rPr>
        <w:t xml:space="preserve">підтримки молоді та </w:t>
      </w:r>
      <w:r w:rsidR="00362842" w:rsidRPr="00362842">
        <w:rPr>
          <w:sz w:val="24"/>
          <w:szCs w:val="24"/>
          <w:lang w:val="uk-UA"/>
        </w:rPr>
        <w:t>утвердження української національної та громадянської ідентичності дітей т молоді</w:t>
      </w:r>
      <w:r w:rsidRPr="00362842">
        <w:rPr>
          <w:sz w:val="24"/>
          <w:szCs w:val="24"/>
          <w:lang w:val="uk-UA"/>
        </w:rPr>
        <w:t xml:space="preserve"> Бучанської міської територіальної громади на 2024-202</w:t>
      </w:r>
      <w:r w:rsidR="00362842" w:rsidRPr="00362842">
        <w:rPr>
          <w:sz w:val="24"/>
          <w:szCs w:val="24"/>
          <w:lang w:val="uk-UA"/>
        </w:rPr>
        <w:t>8</w:t>
      </w:r>
      <w:r w:rsidRPr="00362842">
        <w:rPr>
          <w:sz w:val="24"/>
          <w:szCs w:val="24"/>
          <w:lang w:val="uk-UA"/>
        </w:rPr>
        <w:t xml:space="preserve"> роки;</w:t>
      </w:r>
    </w:p>
    <w:p w14:paraId="2DB93015" w14:textId="77777777" w:rsidR="00362842" w:rsidRPr="00362842" w:rsidRDefault="00362842" w:rsidP="009B3F6D">
      <w:pPr>
        <w:ind w:firstLine="567"/>
        <w:jc w:val="both"/>
        <w:rPr>
          <w:color w:val="EE0000"/>
          <w:sz w:val="10"/>
          <w:szCs w:val="10"/>
          <w:lang w:val="uk-UA"/>
        </w:rPr>
      </w:pPr>
    </w:p>
    <w:p w14:paraId="49C2A9B2" w14:textId="509EA09C" w:rsidR="009B3F6D" w:rsidRPr="0008365A" w:rsidRDefault="009B3F6D" w:rsidP="009B3F6D">
      <w:pPr>
        <w:ind w:firstLine="567"/>
        <w:jc w:val="both"/>
        <w:rPr>
          <w:sz w:val="24"/>
          <w:szCs w:val="24"/>
          <w:lang w:val="uk-UA"/>
        </w:rPr>
      </w:pPr>
      <w:r w:rsidRPr="0008365A">
        <w:rPr>
          <w:sz w:val="24"/>
          <w:szCs w:val="24"/>
          <w:lang w:val="uk-UA"/>
        </w:rPr>
        <w:t>- програма розвитку фізичної культури і спорту Бучанської міської територіальної громади на 2024-202</w:t>
      </w:r>
      <w:r w:rsidR="0008365A" w:rsidRPr="0008365A">
        <w:rPr>
          <w:sz w:val="24"/>
          <w:szCs w:val="24"/>
          <w:lang w:val="uk-UA"/>
        </w:rPr>
        <w:t>8</w:t>
      </w:r>
      <w:r w:rsidRPr="0008365A">
        <w:rPr>
          <w:sz w:val="24"/>
          <w:szCs w:val="24"/>
          <w:lang w:val="uk-UA"/>
        </w:rPr>
        <w:t xml:space="preserve"> роки.</w:t>
      </w:r>
    </w:p>
    <w:p w14:paraId="4BF4E908" w14:textId="77777777" w:rsidR="009B3F6D" w:rsidRPr="00092AAE" w:rsidRDefault="009B3F6D" w:rsidP="009B3F6D">
      <w:pPr>
        <w:rPr>
          <w:lang w:val="uk-UA"/>
        </w:rPr>
      </w:pPr>
    </w:p>
    <w:p w14:paraId="49E74C52" w14:textId="77777777" w:rsidR="007A7CE2" w:rsidRDefault="007A7CE2" w:rsidP="00681973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</w:pPr>
    </w:p>
    <w:p w14:paraId="4967D4C2" w14:textId="77777777" w:rsidR="007A7CE2" w:rsidRDefault="007A7CE2" w:rsidP="00681973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</w:pPr>
    </w:p>
    <w:p w14:paraId="1CCB7AF4" w14:textId="315964EE" w:rsidR="00681973" w:rsidRPr="002A725D" w:rsidRDefault="00681973" w:rsidP="00681973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</w:pPr>
      <w:r w:rsidRPr="002A725D"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  <w:lastRenderedPageBreak/>
        <w:t>6000 Житлово-комунальне господарство</w:t>
      </w:r>
    </w:p>
    <w:p w14:paraId="249CE33D" w14:textId="77777777" w:rsidR="00EE2CD2" w:rsidRDefault="00EE2CD2" w:rsidP="00EE2CD2">
      <w:pPr>
        <w:tabs>
          <w:tab w:val="left" w:pos="540"/>
        </w:tabs>
        <w:ind w:left="57" w:firstLine="510"/>
        <w:jc w:val="both"/>
        <w:rPr>
          <w:sz w:val="24"/>
          <w:szCs w:val="24"/>
          <w:lang w:val="uk-UA"/>
        </w:rPr>
      </w:pPr>
      <w:r w:rsidRPr="0019073F">
        <w:rPr>
          <w:sz w:val="24"/>
          <w:szCs w:val="24"/>
          <w:lang w:val="uk-UA"/>
        </w:rPr>
        <w:t>Житлово-комунальне господарство – одна з найважливіших галузей економіки, яка охоплює багато підприємств, установ, і результати роботи якої відчуває на собі кожний мешканець громади.</w:t>
      </w:r>
    </w:p>
    <w:p w14:paraId="55BB75CE" w14:textId="77777777" w:rsidR="008E7E0A" w:rsidRPr="008E7E0A" w:rsidRDefault="008E7E0A" w:rsidP="00EE2CD2">
      <w:pPr>
        <w:tabs>
          <w:tab w:val="left" w:pos="540"/>
        </w:tabs>
        <w:ind w:left="57" w:firstLine="510"/>
        <w:jc w:val="both"/>
        <w:rPr>
          <w:sz w:val="10"/>
          <w:szCs w:val="10"/>
          <w:lang w:val="uk-UA"/>
        </w:rPr>
      </w:pPr>
    </w:p>
    <w:p w14:paraId="31C6686A" w14:textId="77777777" w:rsidR="00EE2CD2" w:rsidRDefault="00EE2CD2" w:rsidP="00EE2CD2">
      <w:pPr>
        <w:tabs>
          <w:tab w:val="left" w:pos="540"/>
        </w:tabs>
        <w:ind w:left="57" w:firstLine="510"/>
        <w:jc w:val="both"/>
        <w:rPr>
          <w:sz w:val="24"/>
          <w:szCs w:val="24"/>
          <w:lang w:val="uk-UA"/>
        </w:rPr>
      </w:pPr>
      <w:r w:rsidRPr="0019073F">
        <w:rPr>
          <w:sz w:val="24"/>
          <w:szCs w:val="24"/>
          <w:lang w:val="uk-UA"/>
        </w:rPr>
        <w:t xml:space="preserve">На сьогоднішній день ця галузь опинилася у надскладних умовах, зумовлених вимогами воєнного часу, нестачею працівників. Незважаючи на це, працівники галузі житлово-комунального господарства Бучанської </w:t>
      </w:r>
      <w:r>
        <w:rPr>
          <w:sz w:val="24"/>
          <w:szCs w:val="24"/>
          <w:lang w:val="uk-UA"/>
        </w:rPr>
        <w:t xml:space="preserve">міської </w:t>
      </w:r>
      <w:r w:rsidRPr="0019073F">
        <w:rPr>
          <w:sz w:val="24"/>
          <w:szCs w:val="24"/>
          <w:lang w:val="uk-UA"/>
        </w:rPr>
        <w:t>територіальної громади забезпечують стабільну поточну роботу.</w:t>
      </w:r>
      <w:r>
        <w:rPr>
          <w:sz w:val="24"/>
          <w:szCs w:val="24"/>
          <w:lang w:val="uk-UA"/>
        </w:rPr>
        <w:t xml:space="preserve"> </w:t>
      </w:r>
    </w:p>
    <w:p w14:paraId="77951744" w14:textId="77777777" w:rsidR="008E7E0A" w:rsidRPr="008E7E0A" w:rsidRDefault="008E7E0A" w:rsidP="00EE2CD2">
      <w:pPr>
        <w:tabs>
          <w:tab w:val="left" w:pos="540"/>
        </w:tabs>
        <w:ind w:left="57" w:firstLine="510"/>
        <w:jc w:val="both"/>
        <w:rPr>
          <w:sz w:val="10"/>
          <w:szCs w:val="10"/>
          <w:lang w:val="uk-UA"/>
        </w:rPr>
      </w:pPr>
    </w:p>
    <w:p w14:paraId="23A06867" w14:textId="250E6718" w:rsidR="00EE2CD2" w:rsidRDefault="00EE2CD2" w:rsidP="00EE2CD2">
      <w:pPr>
        <w:tabs>
          <w:tab w:val="left" w:pos="540"/>
        </w:tabs>
        <w:ind w:left="57" w:firstLine="510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утримання галузі житлово-комунального господарства на 202</w:t>
      </w:r>
      <w:r w:rsidR="008E7E0A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рік </w:t>
      </w:r>
      <w:r w:rsidR="008E7E0A">
        <w:rPr>
          <w:sz w:val="24"/>
          <w:szCs w:val="24"/>
          <w:lang w:val="uk-UA"/>
        </w:rPr>
        <w:t>заплановано</w:t>
      </w:r>
      <w:r>
        <w:rPr>
          <w:sz w:val="24"/>
          <w:szCs w:val="24"/>
          <w:lang w:val="uk-UA"/>
        </w:rPr>
        <w:t xml:space="preserve"> </w:t>
      </w:r>
      <w:r w:rsidRPr="00D250A9">
        <w:rPr>
          <w:b/>
          <w:bCs/>
          <w:sz w:val="24"/>
          <w:szCs w:val="24"/>
          <w:lang w:val="uk-UA"/>
        </w:rPr>
        <w:t>1</w:t>
      </w:r>
      <w:r w:rsidR="008E7E0A">
        <w:rPr>
          <w:b/>
          <w:bCs/>
          <w:sz w:val="24"/>
          <w:szCs w:val="24"/>
          <w:lang w:val="uk-UA"/>
        </w:rPr>
        <w:t>25 950,2</w:t>
      </w:r>
      <w:r w:rsidRPr="00880AEB">
        <w:rPr>
          <w:b/>
          <w:sz w:val="24"/>
          <w:szCs w:val="24"/>
          <w:lang w:val="uk-UA"/>
        </w:rPr>
        <w:t xml:space="preserve"> тис. грн.</w:t>
      </w:r>
    </w:p>
    <w:p w14:paraId="5BD1EC3E" w14:textId="77777777" w:rsidR="00EE2CD2" w:rsidRPr="002A40C5" w:rsidRDefault="00EE2CD2" w:rsidP="00EE2CD2">
      <w:pPr>
        <w:tabs>
          <w:tab w:val="left" w:pos="540"/>
        </w:tabs>
        <w:ind w:left="57" w:firstLine="510"/>
        <w:jc w:val="both"/>
        <w:rPr>
          <w:b/>
          <w:sz w:val="10"/>
          <w:szCs w:val="10"/>
          <w:lang w:val="uk-UA"/>
        </w:rPr>
      </w:pPr>
    </w:p>
    <w:p w14:paraId="1F60E28A" w14:textId="77777777" w:rsidR="00EE2CD2" w:rsidRPr="00FE4ED5" w:rsidRDefault="00EE2CD2" w:rsidP="00536FF3">
      <w:pPr>
        <w:tabs>
          <w:tab w:val="left" w:pos="0"/>
        </w:tabs>
        <w:jc w:val="both"/>
        <w:rPr>
          <w:b/>
          <w:i/>
          <w:sz w:val="25"/>
          <w:szCs w:val="25"/>
          <w:lang w:val="uk-UA"/>
        </w:rPr>
      </w:pPr>
      <w:r w:rsidRPr="00536FF3">
        <w:rPr>
          <w:sz w:val="24"/>
          <w:szCs w:val="24"/>
          <w:lang w:val="uk-UA"/>
        </w:rPr>
        <w:t xml:space="preserve">           </w:t>
      </w:r>
      <w:r w:rsidRPr="00FE4ED5">
        <w:rPr>
          <w:b/>
          <w:i/>
          <w:sz w:val="25"/>
          <w:szCs w:val="25"/>
          <w:lang w:val="uk-UA"/>
        </w:rPr>
        <w:t xml:space="preserve">Загальний фонд </w:t>
      </w:r>
    </w:p>
    <w:p w14:paraId="7FD2D284" w14:textId="77777777" w:rsidR="00BF6816" w:rsidRPr="00BF6816" w:rsidRDefault="00BF6816" w:rsidP="00EE2CD2">
      <w:pPr>
        <w:tabs>
          <w:tab w:val="left" w:pos="540"/>
        </w:tabs>
        <w:jc w:val="both"/>
        <w:rPr>
          <w:b/>
          <w:i/>
          <w:sz w:val="10"/>
          <w:szCs w:val="10"/>
          <w:lang w:val="uk-UA"/>
        </w:rPr>
      </w:pPr>
    </w:p>
    <w:p w14:paraId="62DF7DB4" w14:textId="77777777" w:rsidR="00EE2CD2" w:rsidRDefault="00EE2CD2" w:rsidP="00EE2CD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економічною класифікацією видатки передбачено на:</w:t>
      </w:r>
    </w:p>
    <w:p w14:paraId="10F52B18" w14:textId="77777777" w:rsidR="00CC3E77" w:rsidRPr="00CC3E77" w:rsidRDefault="00CC3E77" w:rsidP="00EE2CD2">
      <w:pPr>
        <w:ind w:firstLine="567"/>
        <w:jc w:val="both"/>
        <w:rPr>
          <w:sz w:val="10"/>
          <w:szCs w:val="10"/>
          <w:lang w:val="uk-UA"/>
        </w:rPr>
      </w:pPr>
    </w:p>
    <w:p w14:paraId="32E65DB9" w14:textId="7EDB15C9" w:rsidR="00EE2CD2" w:rsidRDefault="00EE2CD2" w:rsidP="00EE2CD2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субсидії та поточні трансферти підприємствам (установам, організаціям)» - </w:t>
      </w:r>
      <w:r w:rsidR="00CC3E77">
        <w:rPr>
          <w:sz w:val="24"/>
          <w:szCs w:val="24"/>
          <w:lang w:val="uk-UA"/>
        </w:rPr>
        <w:t>65 670,1</w:t>
      </w:r>
      <w:r>
        <w:rPr>
          <w:sz w:val="24"/>
          <w:szCs w:val="24"/>
          <w:lang w:val="uk-UA"/>
        </w:rPr>
        <w:t xml:space="preserve"> тис. грн ( питома вага </w:t>
      </w:r>
      <w:r w:rsidR="00CC3E77">
        <w:rPr>
          <w:sz w:val="24"/>
          <w:szCs w:val="24"/>
          <w:lang w:val="uk-UA"/>
        </w:rPr>
        <w:t>52,1</w:t>
      </w:r>
      <w:r>
        <w:rPr>
          <w:sz w:val="24"/>
          <w:szCs w:val="24"/>
          <w:lang w:val="uk-UA"/>
        </w:rPr>
        <w:t>%);</w:t>
      </w:r>
    </w:p>
    <w:p w14:paraId="64E3BC26" w14:textId="77777777" w:rsidR="00CC3E77" w:rsidRPr="00CC3E77" w:rsidRDefault="00CC3E77" w:rsidP="00CC3E77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4AA65B4C" w14:textId="41A6D94C" w:rsidR="00EE2CD2" w:rsidRDefault="00EE2CD2" w:rsidP="00EE2CD2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оплату комунальних послуг та енергоносіїв – </w:t>
      </w:r>
      <w:r w:rsidR="00CC3E77">
        <w:rPr>
          <w:sz w:val="24"/>
          <w:szCs w:val="24"/>
          <w:lang w:val="uk-UA"/>
        </w:rPr>
        <w:t>36 286,1</w:t>
      </w:r>
      <w:r>
        <w:rPr>
          <w:sz w:val="24"/>
          <w:szCs w:val="24"/>
          <w:lang w:val="uk-UA"/>
        </w:rPr>
        <w:t xml:space="preserve"> тис. грн ( питома вага </w:t>
      </w:r>
      <w:r w:rsidR="00CC3E77">
        <w:rPr>
          <w:sz w:val="24"/>
          <w:szCs w:val="24"/>
          <w:lang w:val="uk-UA"/>
        </w:rPr>
        <w:t>28,8</w:t>
      </w:r>
      <w:r>
        <w:rPr>
          <w:sz w:val="24"/>
          <w:szCs w:val="24"/>
          <w:lang w:val="uk-UA"/>
        </w:rPr>
        <w:t>%);</w:t>
      </w:r>
    </w:p>
    <w:p w14:paraId="2CDC3B33" w14:textId="77777777" w:rsidR="00CC3E77" w:rsidRPr="00CC3E77" w:rsidRDefault="00CC3E77" w:rsidP="00CC3E77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6B094B52" w14:textId="5B0DA304" w:rsidR="00EE2CD2" w:rsidRDefault="00EE2CD2" w:rsidP="00EE2CD2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оплату послуг ( крім комунальних)» - </w:t>
      </w:r>
      <w:r w:rsidR="00CC3E77">
        <w:rPr>
          <w:sz w:val="24"/>
          <w:szCs w:val="24"/>
          <w:lang w:val="uk-UA"/>
        </w:rPr>
        <w:t>17 450,0</w:t>
      </w:r>
      <w:r>
        <w:rPr>
          <w:sz w:val="24"/>
          <w:szCs w:val="24"/>
          <w:lang w:val="uk-UA"/>
        </w:rPr>
        <w:t xml:space="preserve"> тис. грн (питома вага 13,</w:t>
      </w:r>
      <w:r w:rsidR="00CC3E77">
        <w:rPr>
          <w:sz w:val="24"/>
          <w:szCs w:val="24"/>
          <w:lang w:val="uk-UA"/>
        </w:rPr>
        <w:t>9</w:t>
      </w:r>
      <w:r>
        <w:rPr>
          <w:sz w:val="24"/>
          <w:szCs w:val="24"/>
          <w:lang w:val="uk-UA"/>
        </w:rPr>
        <w:t>%);</w:t>
      </w:r>
    </w:p>
    <w:p w14:paraId="1A88EBE0" w14:textId="77777777" w:rsidR="00CC3E77" w:rsidRDefault="00CC3E77" w:rsidP="00CC3E77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4EB07DF2" w14:textId="69B2D5D8" w:rsidR="00CC3E77" w:rsidRPr="00CC3E77" w:rsidRDefault="00CC3E77" w:rsidP="00CC3E77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предмети, матеріали, обладнання та інвентар – 5 274,0 тис. грн ( питома вага 4,2%);</w:t>
      </w:r>
    </w:p>
    <w:p w14:paraId="1DAB5EFA" w14:textId="77777777" w:rsidR="00CC3E77" w:rsidRPr="00CC3E77" w:rsidRDefault="00CC3E77" w:rsidP="00CC3E77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5E9B8B63" w14:textId="34D2D391" w:rsidR="00EE2CD2" w:rsidRDefault="00EE2CD2" w:rsidP="00EE2CD2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капітальні трансферти підприємствам (установам, організаціям) – </w:t>
      </w:r>
      <w:r w:rsidR="00CC3E77">
        <w:rPr>
          <w:sz w:val="24"/>
          <w:szCs w:val="24"/>
          <w:lang w:val="uk-UA"/>
        </w:rPr>
        <w:t>1 270,0</w:t>
      </w:r>
      <w:r>
        <w:rPr>
          <w:sz w:val="24"/>
          <w:szCs w:val="24"/>
          <w:lang w:val="uk-UA"/>
        </w:rPr>
        <w:t xml:space="preserve"> тис. грн (питома вага </w:t>
      </w:r>
      <w:r w:rsidR="00CC3E77">
        <w:rPr>
          <w:sz w:val="24"/>
          <w:szCs w:val="24"/>
          <w:lang w:val="uk-UA"/>
        </w:rPr>
        <w:t>1,0</w:t>
      </w:r>
      <w:r>
        <w:rPr>
          <w:sz w:val="24"/>
          <w:szCs w:val="24"/>
          <w:lang w:val="uk-UA"/>
        </w:rPr>
        <w:t>%)</w:t>
      </w:r>
      <w:r w:rsidR="00CC3E77">
        <w:rPr>
          <w:sz w:val="24"/>
          <w:szCs w:val="24"/>
          <w:lang w:val="uk-UA"/>
        </w:rPr>
        <w:t>.</w:t>
      </w:r>
    </w:p>
    <w:p w14:paraId="6668BEAC" w14:textId="77777777" w:rsidR="00EE2CD2" w:rsidRDefault="00EE2CD2" w:rsidP="00EE2CD2">
      <w:pPr>
        <w:pStyle w:val="a8"/>
        <w:ind w:left="567"/>
        <w:jc w:val="both"/>
        <w:rPr>
          <w:sz w:val="24"/>
          <w:szCs w:val="24"/>
          <w:lang w:val="uk-UA"/>
        </w:rPr>
      </w:pPr>
    </w:p>
    <w:p w14:paraId="5B67C8F0" w14:textId="3E7109CD" w:rsidR="00EE2CD2" w:rsidRDefault="00646215" w:rsidP="00EE2CD2">
      <w:pPr>
        <w:pStyle w:val="a8"/>
        <w:ind w:left="0"/>
        <w:jc w:val="both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191E494" wp14:editId="6276CECD">
            <wp:extent cx="6120765" cy="3668395"/>
            <wp:effectExtent l="0" t="0" r="13335" b="8255"/>
            <wp:docPr id="1024228568" name="Діагра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1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DD5655A" w14:textId="77777777" w:rsidR="00FE7CD9" w:rsidRPr="00021C40" w:rsidRDefault="00FE7CD9" w:rsidP="00EE2CD2">
      <w:pPr>
        <w:pStyle w:val="a8"/>
        <w:ind w:left="0"/>
        <w:jc w:val="both"/>
        <w:rPr>
          <w:sz w:val="24"/>
          <w:szCs w:val="24"/>
          <w:lang w:val="uk-UA"/>
        </w:rPr>
      </w:pPr>
    </w:p>
    <w:p w14:paraId="34D74886" w14:textId="7F8AE4E4" w:rsidR="005C3CCD" w:rsidRDefault="005C3CCD" w:rsidP="00EE2CD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6020 «Забезпечення функціонування підприємств, установ та організацій, що виробляють, виконують та/або надають житлово-комунальні послуги» заплановано </w:t>
      </w:r>
      <w:r w:rsidRPr="00251B61">
        <w:rPr>
          <w:sz w:val="24"/>
          <w:szCs w:val="24"/>
          <w:lang w:val="uk-UA"/>
        </w:rPr>
        <w:t>11 000,0 тис. грн</w:t>
      </w:r>
      <w:r>
        <w:rPr>
          <w:sz w:val="24"/>
          <w:szCs w:val="24"/>
          <w:lang w:val="uk-UA"/>
        </w:rPr>
        <w:t xml:space="preserve"> (по одержувачу бюджетних коштів КП «Бучасервіс»).</w:t>
      </w:r>
    </w:p>
    <w:p w14:paraId="45FD6588" w14:textId="77777777" w:rsidR="005C3CCD" w:rsidRPr="00D01CE6" w:rsidRDefault="005C3CCD" w:rsidP="00EE2CD2">
      <w:pPr>
        <w:ind w:firstLine="567"/>
        <w:jc w:val="both"/>
        <w:rPr>
          <w:sz w:val="10"/>
          <w:szCs w:val="10"/>
          <w:lang w:val="uk-UA"/>
        </w:rPr>
      </w:pPr>
    </w:p>
    <w:p w14:paraId="37949414" w14:textId="5A959ACD" w:rsidR="00EE2CD2" w:rsidRDefault="00EE2CD2" w:rsidP="00EE2CD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6030 «Організація благоустрою населених пунктів» спрямовано видатків у сумі </w:t>
      </w:r>
      <w:r w:rsidR="00D01CE6" w:rsidRPr="00251B61">
        <w:rPr>
          <w:sz w:val="24"/>
          <w:szCs w:val="24"/>
          <w:lang w:val="uk-UA"/>
        </w:rPr>
        <w:t>114 950,2</w:t>
      </w:r>
      <w:r w:rsidRPr="00251B61">
        <w:rPr>
          <w:sz w:val="24"/>
          <w:szCs w:val="24"/>
          <w:lang w:val="uk-UA"/>
        </w:rPr>
        <w:t xml:space="preserve"> тис. грн</w:t>
      </w:r>
      <w:r>
        <w:rPr>
          <w:sz w:val="24"/>
          <w:szCs w:val="24"/>
          <w:lang w:val="uk-UA"/>
        </w:rPr>
        <w:t xml:space="preserve"> та розподілені між виконавцями:</w:t>
      </w:r>
    </w:p>
    <w:p w14:paraId="45826709" w14:textId="77777777" w:rsidR="00D01CE6" w:rsidRPr="00D01CE6" w:rsidRDefault="00D01CE6" w:rsidP="00EE2CD2">
      <w:pPr>
        <w:ind w:firstLine="567"/>
        <w:jc w:val="both"/>
        <w:rPr>
          <w:sz w:val="10"/>
          <w:szCs w:val="10"/>
          <w:lang w:val="uk-UA"/>
        </w:rPr>
      </w:pPr>
    </w:p>
    <w:p w14:paraId="5A018487" w14:textId="30B4080E" w:rsidR="00EE2CD2" w:rsidRDefault="00EE2CD2" w:rsidP="00EE2CD2">
      <w:pPr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 w:rsidRPr="00D1194D">
        <w:rPr>
          <w:sz w:val="24"/>
          <w:szCs w:val="24"/>
          <w:lang w:val="uk-UA"/>
        </w:rPr>
        <w:t xml:space="preserve">Бучанська міська рада ( головний розпорядник) – </w:t>
      </w:r>
      <w:r w:rsidR="00D01CE6">
        <w:rPr>
          <w:sz w:val="24"/>
          <w:szCs w:val="24"/>
          <w:lang w:val="uk-UA"/>
        </w:rPr>
        <w:t>59 010,0</w:t>
      </w:r>
      <w:r w:rsidRPr="00D1194D">
        <w:rPr>
          <w:sz w:val="24"/>
          <w:szCs w:val="24"/>
          <w:lang w:val="uk-UA"/>
        </w:rPr>
        <w:t xml:space="preserve"> тис. грн;</w:t>
      </w:r>
    </w:p>
    <w:p w14:paraId="3FB1CD64" w14:textId="77777777" w:rsidR="00D01CE6" w:rsidRPr="00D01CE6" w:rsidRDefault="00D01CE6" w:rsidP="00D01CE6">
      <w:pPr>
        <w:ind w:left="567"/>
        <w:jc w:val="both"/>
        <w:rPr>
          <w:sz w:val="10"/>
          <w:szCs w:val="10"/>
          <w:lang w:val="uk-UA"/>
        </w:rPr>
      </w:pPr>
    </w:p>
    <w:p w14:paraId="074610E7" w14:textId="0B093D4C" w:rsidR="00EE2CD2" w:rsidRDefault="00EE2CD2" w:rsidP="00D01CE6">
      <w:pPr>
        <w:numPr>
          <w:ilvl w:val="0"/>
          <w:numId w:val="7"/>
        </w:numPr>
        <w:ind w:left="567" w:firstLine="0"/>
        <w:jc w:val="both"/>
        <w:rPr>
          <w:sz w:val="24"/>
          <w:szCs w:val="24"/>
          <w:lang w:val="uk-UA"/>
        </w:rPr>
      </w:pPr>
      <w:r w:rsidRPr="00D1194D">
        <w:rPr>
          <w:sz w:val="24"/>
          <w:szCs w:val="24"/>
          <w:lang w:val="uk-UA"/>
        </w:rPr>
        <w:lastRenderedPageBreak/>
        <w:t xml:space="preserve">КП « Бучасервіс» (одержувач бюджетних коштів)  - </w:t>
      </w:r>
      <w:r w:rsidR="00D01CE6">
        <w:rPr>
          <w:sz w:val="24"/>
          <w:szCs w:val="24"/>
          <w:lang w:val="uk-UA"/>
        </w:rPr>
        <w:t>11 794,2</w:t>
      </w:r>
      <w:r w:rsidRPr="00D1194D">
        <w:rPr>
          <w:sz w:val="24"/>
          <w:szCs w:val="24"/>
          <w:lang w:val="uk-UA"/>
        </w:rPr>
        <w:t xml:space="preserve"> тис. грн;</w:t>
      </w:r>
    </w:p>
    <w:p w14:paraId="050BA31A" w14:textId="77777777" w:rsidR="00D01CE6" w:rsidRPr="00D01CE6" w:rsidRDefault="00D01CE6" w:rsidP="00D01CE6">
      <w:pPr>
        <w:ind w:left="567"/>
        <w:jc w:val="both"/>
        <w:rPr>
          <w:sz w:val="10"/>
          <w:szCs w:val="10"/>
          <w:lang w:val="uk-UA"/>
        </w:rPr>
      </w:pPr>
    </w:p>
    <w:p w14:paraId="260329F0" w14:textId="62D0E6C9" w:rsidR="00EE2CD2" w:rsidRDefault="00EE2CD2" w:rsidP="00D01CE6">
      <w:pPr>
        <w:numPr>
          <w:ilvl w:val="0"/>
          <w:numId w:val="7"/>
        </w:numPr>
        <w:ind w:left="567" w:firstLine="0"/>
        <w:jc w:val="both"/>
        <w:rPr>
          <w:sz w:val="24"/>
          <w:szCs w:val="24"/>
          <w:lang w:val="uk-UA"/>
        </w:rPr>
      </w:pPr>
      <w:r w:rsidRPr="00D1194D">
        <w:rPr>
          <w:sz w:val="24"/>
          <w:szCs w:val="24"/>
          <w:lang w:val="uk-UA"/>
        </w:rPr>
        <w:t xml:space="preserve">КП « Бучазеленбуд» (одержувач бюджетних коштів) – </w:t>
      </w:r>
      <w:r w:rsidR="00D01CE6">
        <w:rPr>
          <w:sz w:val="24"/>
          <w:szCs w:val="24"/>
          <w:lang w:val="uk-UA"/>
        </w:rPr>
        <w:t>44</w:t>
      </w:r>
      <w:r w:rsidR="002605DC">
        <w:rPr>
          <w:sz w:val="24"/>
          <w:szCs w:val="24"/>
          <w:lang w:val="uk-UA"/>
        </w:rPr>
        <w:t> </w:t>
      </w:r>
      <w:r w:rsidR="00D01CE6">
        <w:rPr>
          <w:sz w:val="24"/>
          <w:szCs w:val="24"/>
          <w:lang w:val="uk-UA"/>
        </w:rPr>
        <w:t>14</w:t>
      </w:r>
      <w:r w:rsidR="002605DC">
        <w:rPr>
          <w:sz w:val="24"/>
          <w:szCs w:val="24"/>
          <w:lang w:val="uk-UA"/>
        </w:rPr>
        <w:t>6,0</w:t>
      </w:r>
      <w:r w:rsidRPr="00D1194D">
        <w:rPr>
          <w:sz w:val="24"/>
          <w:szCs w:val="24"/>
          <w:lang w:val="uk-UA"/>
        </w:rPr>
        <w:t xml:space="preserve"> тис. грн.</w:t>
      </w:r>
    </w:p>
    <w:p w14:paraId="43F38843" w14:textId="77777777" w:rsidR="009F4182" w:rsidRPr="00856574" w:rsidRDefault="009F4182" w:rsidP="009F4182">
      <w:pPr>
        <w:ind w:left="720"/>
        <w:jc w:val="both"/>
        <w:rPr>
          <w:sz w:val="10"/>
          <w:szCs w:val="10"/>
          <w:lang w:val="uk-UA"/>
        </w:rPr>
      </w:pPr>
    </w:p>
    <w:p w14:paraId="626CA29E" w14:textId="77777777" w:rsidR="00EE2CD2" w:rsidRDefault="00EE2CD2" w:rsidP="00EE2CD2">
      <w:pPr>
        <w:ind w:firstLine="567"/>
        <w:jc w:val="both"/>
        <w:rPr>
          <w:sz w:val="10"/>
          <w:szCs w:val="10"/>
          <w:lang w:val="uk-UA"/>
        </w:rPr>
      </w:pPr>
    </w:p>
    <w:p w14:paraId="7CA77DB5" w14:textId="6C1015FB" w:rsidR="00EE2CD2" w:rsidRPr="00634DB5" w:rsidRDefault="00634DB5" w:rsidP="0038326B">
      <w:pPr>
        <w:tabs>
          <w:tab w:val="left" w:pos="540"/>
        </w:tabs>
        <w:ind w:firstLine="567"/>
        <w:jc w:val="both"/>
        <w:rPr>
          <w:bCs/>
          <w:iCs/>
          <w:sz w:val="24"/>
          <w:szCs w:val="24"/>
          <w:lang w:val="uk-UA"/>
        </w:rPr>
      </w:pPr>
      <w:r w:rsidRPr="00634DB5">
        <w:rPr>
          <w:bCs/>
          <w:iCs/>
          <w:sz w:val="24"/>
          <w:szCs w:val="24"/>
          <w:lang w:val="uk-UA"/>
        </w:rPr>
        <w:t>Видатки по с</w:t>
      </w:r>
      <w:r w:rsidR="00EE2CD2" w:rsidRPr="00634DB5">
        <w:rPr>
          <w:bCs/>
          <w:iCs/>
          <w:sz w:val="24"/>
          <w:szCs w:val="24"/>
          <w:lang w:val="uk-UA"/>
        </w:rPr>
        <w:t>пеціальн</w:t>
      </w:r>
      <w:r w:rsidRPr="00634DB5">
        <w:rPr>
          <w:bCs/>
          <w:iCs/>
          <w:sz w:val="24"/>
          <w:szCs w:val="24"/>
          <w:lang w:val="uk-UA"/>
        </w:rPr>
        <w:t>ому</w:t>
      </w:r>
      <w:r w:rsidR="00EE2CD2" w:rsidRPr="00634DB5">
        <w:rPr>
          <w:bCs/>
          <w:iCs/>
          <w:sz w:val="24"/>
          <w:szCs w:val="24"/>
          <w:lang w:val="uk-UA"/>
        </w:rPr>
        <w:t xml:space="preserve"> фонд</w:t>
      </w:r>
      <w:r w:rsidRPr="00634DB5">
        <w:rPr>
          <w:bCs/>
          <w:iCs/>
          <w:sz w:val="24"/>
          <w:szCs w:val="24"/>
          <w:lang w:val="uk-UA"/>
        </w:rPr>
        <w:t xml:space="preserve">у не </w:t>
      </w:r>
      <w:r>
        <w:rPr>
          <w:bCs/>
          <w:iCs/>
          <w:sz w:val="24"/>
          <w:szCs w:val="24"/>
          <w:lang w:val="uk-UA"/>
        </w:rPr>
        <w:t>передбачені</w:t>
      </w:r>
      <w:r w:rsidRPr="00634DB5">
        <w:rPr>
          <w:bCs/>
          <w:iCs/>
          <w:sz w:val="24"/>
          <w:szCs w:val="24"/>
          <w:lang w:val="uk-UA"/>
        </w:rPr>
        <w:t>.</w:t>
      </w:r>
    </w:p>
    <w:p w14:paraId="408E81B0" w14:textId="77777777" w:rsidR="00EE2CD2" w:rsidRPr="00856574" w:rsidRDefault="00EE2CD2" w:rsidP="00EE2CD2">
      <w:pPr>
        <w:tabs>
          <w:tab w:val="left" w:pos="540"/>
        </w:tabs>
        <w:jc w:val="both"/>
        <w:rPr>
          <w:bCs/>
          <w:iCs/>
          <w:sz w:val="10"/>
          <w:szCs w:val="10"/>
          <w:lang w:val="uk-UA"/>
        </w:rPr>
      </w:pPr>
    </w:p>
    <w:p w14:paraId="4293B768" w14:textId="25A70821" w:rsidR="00EE2CD2" w:rsidRPr="001F4E67" w:rsidRDefault="00EE2CD2" w:rsidP="00EE2CD2">
      <w:pPr>
        <w:ind w:firstLine="567"/>
        <w:jc w:val="both"/>
        <w:rPr>
          <w:sz w:val="24"/>
          <w:szCs w:val="24"/>
          <w:lang w:val="uk-UA"/>
        </w:rPr>
      </w:pPr>
      <w:r w:rsidRPr="001F4E67">
        <w:rPr>
          <w:sz w:val="24"/>
          <w:szCs w:val="24"/>
          <w:lang w:val="uk-UA"/>
        </w:rPr>
        <w:t>По даній галузі затверджені наступні місцеві програми:</w:t>
      </w:r>
    </w:p>
    <w:p w14:paraId="29BF9089" w14:textId="77777777" w:rsidR="001F4E67" w:rsidRPr="001F4E67" w:rsidRDefault="001F4E67" w:rsidP="00EE2CD2">
      <w:pPr>
        <w:ind w:firstLine="567"/>
        <w:jc w:val="both"/>
        <w:rPr>
          <w:sz w:val="10"/>
          <w:szCs w:val="10"/>
          <w:lang w:val="uk-UA"/>
        </w:rPr>
      </w:pPr>
    </w:p>
    <w:p w14:paraId="37EFE095" w14:textId="63F6FC25" w:rsidR="00EE2CD2" w:rsidRPr="001F4E67" w:rsidRDefault="00EE2CD2" w:rsidP="00EE2CD2">
      <w:pPr>
        <w:ind w:firstLine="567"/>
        <w:jc w:val="both"/>
        <w:rPr>
          <w:sz w:val="24"/>
          <w:szCs w:val="24"/>
          <w:lang w:val="uk-UA"/>
        </w:rPr>
      </w:pPr>
      <w:r w:rsidRPr="001F4E67">
        <w:rPr>
          <w:sz w:val="24"/>
          <w:szCs w:val="24"/>
          <w:lang w:val="uk-UA"/>
        </w:rPr>
        <w:t>- програма поводження з твердими побутовими відходами на території Бучанської міської територіальної громади на 2024-202</w:t>
      </w:r>
      <w:r w:rsidR="001F4E67" w:rsidRPr="001F4E67">
        <w:rPr>
          <w:sz w:val="24"/>
          <w:szCs w:val="24"/>
          <w:lang w:val="uk-UA"/>
        </w:rPr>
        <w:t>6</w:t>
      </w:r>
      <w:r w:rsidRPr="001F4E67">
        <w:rPr>
          <w:sz w:val="24"/>
          <w:szCs w:val="24"/>
          <w:lang w:val="uk-UA"/>
        </w:rPr>
        <w:t xml:space="preserve"> роки;</w:t>
      </w:r>
    </w:p>
    <w:p w14:paraId="79A0B998" w14:textId="77777777" w:rsidR="007F47AC" w:rsidRPr="007F47AC" w:rsidRDefault="007F47AC" w:rsidP="00EE2CD2">
      <w:pPr>
        <w:ind w:firstLine="567"/>
        <w:jc w:val="both"/>
        <w:rPr>
          <w:color w:val="EE0000"/>
          <w:sz w:val="10"/>
          <w:szCs w:val="10"/>
          <w:lang w:val="uk-UA"/>
        </w:rPr>
      </w:pPr>
    </w:p>
    <w:p w14:paraId="55760D47" w14:textId="2F269D6C" w:rsidR="00F55466" w:rsidRDefault="00EE2CD2" w:rsidP="00F55466">
      <w:pPr>
        <w:ind w:firstLine="567"/>
        <w:jc w:val="both"/>
        <w:rPr>
          <w:sz w:val="24"/>
          <w:szCs w:val="24"/>
          <w:lang w:val="uk-UA"/>
        </w:rPr>
      </w:pPr>
      <w:r w:rsidRPr="008E3092">
        <w:rPr>
          <w:sz w:val="24"/>
          <w:szCs w:val="24"/>
          <w:lang w:val="uk-UA"/>
        </w:rPr>
        <w:t>- програма благоустрою території населених пунктів Бучанської міської територіальної громади на 2024-202</w:t>
      </w:r>
      <w:r w:rsidR="008E3092" w:rsidRPr="008E3092">
        <w:rPr>
          <w:sz w:val="24"/>
          <w:szCs w:val="24"/>
          <w:lang w:val="uk-UA"/>
        </w:rPr>
        <w:t>6</w:t>
      </w:r>
      <w:r w:rsidRPr="008E3092">
        <w:rPr>
          <w:sz w:val="24"/>
          <w:szCs w:val="24"/>
          <w:lang w:val="uk-UA"/>
        </w:rPr>
        <w:t xml:space="preserve"> роки</w:t>
      </w:r>
      <w:r w:rsidR="00FF1876">
        <w:rPr>
          <w:sz w:val="24"/>
          <w:szCs w:val="24"/>
          <w:lang w:val="uk-UA"/>
        </w:rPr>
        <w:t>;</w:t>
      </w:r>
    </w:p>
    <w:p w14:paraId="606A569F" w14:textId="77777777" w:rsidR="00FF1876" w:rsidRPr="00FF1876" w:rsidRDefault="00FF1876" w:rsidP="00F55466">
      <w:pPr>
        <w:ind w:firstLine="567"/>
        <w:jc w:val="both"/>
        <w:rPr>
          <w:sz w:val="10"/>
          <w:szCs w:val="10"/>
          <w:lang w:val="uk-UA"/>
        </w:rPr>
      </w:pPr>
    </w:p>
    <w:p w14:paraId="6C74685C" w14:textId="64CA06D4" w:rsidR="00FF1876" w:rsidRPr="008E3092" w:rsidRDefault="00FF1876" w:rsidP="00F55466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- цільова програма фінансової підтримки комунальних підприємств Бучанської міської ради на 2026-2028 роки.</w:t>
      </w:r>
    </w:p>
    <w:p w14:paraId="5BC36C2F" w14:textId="77777777" w:rsidR="00915E90" w:rsidRPr="00915E90" w:rsidRDefault="00915E90" w:rsidP="00A913F0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sz w:val="10"/>
          <w:szCs w:val="10"/>
          <w:u w:val="single"/>
          <w:lang w:val="uk-UA" w:eastAsia="en-US"/>
        </w:rPr>
      </w:pPr>
    </w:p>
    <w:p w14:paraId="6F8503E8" w14:textId="0E6D086F" w:rsidR="00A913F0" w:rsidRPr="00BF41C2" w:rsidRDefault="00A913F0" w:rsidP="00A913F0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</w:pPr>
      <w:r w:rsidRPr="00BF41C2"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  <w:t>7000 « Економічна діяльність»</w:t>
      </w:r>
    </w:p>
    <w:p w14:paraId="6B799146" w14:textId="44F6B040" w:rsidR="00830545" w:rsidRPr="005B62A2" w:rsidRDefault="00830545" w:rsidP="00830545">
      <w:pPr>
        <w:ind w:firstLine="567"/>
        <w:jc w:val="both"/>
        <w:rPr>
          <w:sz w:val="24"/>
          <w:szCs w:val="24"/>
          <w:lang w:val="uk-UA"/>
        </w:rPr>
      </w:pPr>
      <w:r w:rsidRPr="005B62A2">
        <w:rPr>
          <w:sz w:val="24"/>
          <w:szCs w:val="24"/>
          <w:lang w:val="uk-UA"/>
        </w:rPr>
        <w:t>Загальна сума видатків бюджету Бучанської міської територіальної громади по галузі «Економічна діяльність» на 202</w:t>
      </w:r>
      <w:r w:rsidR="00550954">
        <w:rPr>
          <w:sz w:val="24"/>
          <w:szCs w:val="24"/>
          <w:lang w:val="uk-UA"/>
        </w:rPr>
        <w:t>6</w:t>
      </w:r>
      <w:r w:rsidRPr="005B62A2">
        <w:rPr>
          <w:sz w:val="24"/>
          <w:szCs w:val="24"/>
          <w:lang w:val="uk-UA"/>
        </w:rPr>
        <w:t xml:space="preserve"> рік складає </w:t>
      </w:r>
      <w:r w:rsidR="00B44A2C" w:rsidRPr="00B44A2C">
        <w:rPr>
          <w:b/>
          <w:bCs/>
          <w:sz w:val="24"/>
          <w:szCs w:val="24"/>
          <w:lang w:val="uk-UA"/>
        </w:rPr>
        <w:t>53 167,6</w:t>
      </w:r>
      <w:r w:rsidRPr="005B62A2">
        <w:rPr>
          <w:b/>
          <w:color w:val="FF0000"/>
          <w:sz w:val="24"/>
          <w:szCs w:val="24"/>
          <w:lang w:val="uk-UA"/>
        </w:rPr>
        <w:t xml:space="preserve"> </w:t>
      </w:r>
      <w:r w:rsidRPr="005B62A2">
        <w:rPr>
          <w:b/>
          <w:sz w:val="24"/>
          <w:szCs w:val="24"/>
          <w:lang w:val="uk-UA"/>
        </w:rPr>
        <w:t>тис. грн</w:t>
      </w:r>
      <w:r w:rsidRPr="005B62A2">
        <w:rPr>
          <w:sz w:val="24"/>
          <w:szCs w:val="24"/>
          <w:lang w:val="uk-UA"/>
        </w:rPr>
        <w:t xml:space="preserve">. За кошти загального фонду заплановано </w:t>
      </w:r>
      <w:r w:rsidR="0043107A">
        <w:rPr>
          <w:sz w:val="24"/>
          <w:szCs w:val="24"/>
          <w:lang w:val="uk-UA"/>
        </w:rPr>
        <w:t>50 567,6</w:t>
      </w:r>
      <w:r w:rsidRPr="005B62A2">
        <w:rPr>
          <w:sz w:val="24"/>
          <w:szCs w:val="24"/>
          <w:lang w:val="uk-UA"/>
        </w:rPr>
        <w:t xml:space="preserve"> тис. грн, за кошти спеціального фонду </w:t>
      </w:r>
      <w:r w:rsidR="007E43DA">
        <w:rPr>
          <w:sz w:val="24"/>
          <w:szCs w:val="24"/>
          <w:lang w:val="uk-UA"/>
        </w:rPr>
        <w:t>2 600,0</w:t>
      </w:r>
      <w:r w:rsidRPr="005B62A2">
        <w:rPr>
          <w:sz w:val="24"/>
          <w:szCs w:val="24"/>
          <w:lang w:val="uk-UA"/>
        </w:rPr>
        <w:t xml:space="preserve"> тис. грн.</w:t>
      </w:r>
    </w:p>
    <w:p w14:paraId="31C71847" w14:textId="77777777" w:rsidR="00830545" w:rsidRPr="005B62A2" w:rsidRDefault="00830545" w:rsidP="00830545">
      <w:pPr>
        <w:ind w:firstLine="567"/>
        <w:jc w:val="both"/>
        <w:rPr>
          <w:sz w:val="10"/>
          <w:szCs w:val="10"/>
          <w:lang w:val="uk-UA"/>
        </w:rPr>
      </w:pPr>
    </w:p>
    <w:p w14:paraId="4897ACD8" w14:textId="731A1C31" w:rsidR="00830545" w:rsidRPr="005B62A2" w:rsidRDefault="00830545" w:rsidP="00830545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5B62A2">
        <w:rPr>
          <w:b/>
          <w:i/>
          <w:sz w:val="25"/>
          <w:szCs w:val="25"/>
          <w:lang w:val="uk-UA"/>
        </w:rPr>
        <w:t>Загальний фонд</w:t>
      </w:r>
    </w:p>
    <w:p w14:paraId="7DCEB1AF" w14:textId="77777777" w:rsidR="00830545" w:rsidRPr="005B62A2" w:rsidRDefault="00830545" w:rsidP="00830545">
      <w:pPr>
        <w:ind w:firstLine="567"/>
        <w:jc w:val="both"/>
        <w:rPr>
          <w:sz w:val="10"/>
          <w:szCs w:val="10"/>
          <w:lang w:val="uk-UA"/>
        </w:rPr>
      </w:pPr>
    </w:p>
    <w:p w14:paraId="7D8370E5" w14:textId="3E03DE05" w:rsidR="00830545" w:rsidRDefault="00A57B62" w:rsidP="00830545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головному розпоряднику бюджетних коштів «Бучанська міська рада» у</w:t>
      </w:r>
      <w:r w:rsidR="00830545" w:rsidRPr="005B62A2">
        <w:rPr>
          <w:sz w:val="24"/>
          <w:szCs w:val="24"/>
          <w:lang w:val="uk-UA"/>
        </w:rPr>
        <w:t xml:space="preserve"> розрізі бюджетних програм видатки заплановані наступним чином:</w:t>
      </w:r>
    </w:p>
    <w:p w14:paraId="224B9B3D" w14:textId="77777777" w:rsidR="00A57B62" w:rsidRPr="00A57B62" w:rsidRDefault="00A57B62" w:rsidP="00830545">
      <w:pPr>
        <w:ind w:firstLine="567"/>
        <w:jc w:val="both"/>
        <w:rPr>
          <w:sz w:val="10"/>
          <w:szCs w:val="10"/>
          <w:lang w:val="uk-UA"/>
        </w:rPr>
      </w:pPr>
    </w:p>
    <w:p w14:paraId="368EF7CE" w14:textId="17566406" w:rsidR="00830545" w:rsidRPr="005B62A2" w:rsidRDefault="00830545" w:rsidP="00830545">
      <w:pPr>
        <w:ind w:firstLine="567"/>
        <w:jc w:val="both"/>
        <w:rPr>
          <w:sz w:val="24"/>
          <w:szCs w:val="24"/>
          <w:lang w:val="uk-UA"/>
        </w:rPr>
      </w:pPr>
      <w:r w:rsidRPr="005B62A2">
        <w:rPr>
          <w:sz w:val="24"/>
          <w:szCs w:val="24"/>
          <w:lang w:val="uk-UA"/>
        </w:rPr>
        <w:t xml:space="preserve">- за бюджетною програмою 7130 «Здійснення заходів із землеустрою» передбачено </w:t>
      </w:r>
      <w:r w:rsidR="00A57B62">
        <w:rPr>
          <w:sz w:val="24"/>
          <w:szCs w:val="24"/>
          <w:lang w:val="uk-UA"/>
        </w:rPr>
        <w:t>1</w:t>
      </w:r>
      <w:r w:rsidRPr="005B62A2">
        <w:rPr>
          <w:sz w:val="24"/>
          <w:szCs w:val="24"/>
          <w:lang w:val="uk-UA"/>
        </w:rPr>
        <w:t>00,0 тис. грн;</w:t>
      </w:r>
    </w:p>
    <w:p w14:paraId="25C561FE" w14:textId="77777777" w:rsidR="00830545" w:rsidRPr="005B62A2" w:rsidRDefault="00830545" w:rsidP="00830545">
      <w:pPr>
        <w:ind w:firstLine="567"/>
        <w:jc w:val="both"/>
        <w:rPr>
          <w:sz w:val="10"/>
          <w:szCs w:val="10"/>
          <w:lang w:val="uk-UA"/>
        </w:rPr>
      </w:pPr>
    </w:p>
    <w:p w14:paraId="4A6C7A82" w14:textId="3FAA2E74" w:rsidR="00830545" w:rsidRPr="005B62A2" w:rsidRDefault="00830545" w:rsidP="00830545">
      <w:pPr>
        <w:ind w:firstLine="709"/>
        <w:jc w:val="both"/>
        <w:rPr>
          <w:rFonts w:eastAsia="Calibri"/>
          <w:sz w:val="24"/>
          <w:szCs w:val="24"/>
          <w:lang w:val="uk-UA"/>
        </w:rPr>
      </w:pPr>
      <w:r w:rsidRPr="005B62A2">
        <w:rPr>
          <w:sz w:val="24"/>
          <w:szCs w:val="24"/>
          <w:lang w:val="uk-UA"/>
        </w:rPr>
        <w:t>-  за бюджетною програмою 7411 «Утворення та розвиток автотранспорту» - 18</w:t>
      </w:r>
      <w:r w:rsidR="00A57B62">
        <w:rPr>
          <w:sz w:val="24"/>
          <w:szCs w:val="24"/>
          <w:lang w:val="uk-UA"/>
        </w:rPr>
        <w:t> 951,3</w:t>
      </w:r>
      <w:r w:rsidRPr="005B62A2">
        <w:rPr>
          <w:sz w:val="24"/>
          <w:szCs w:val="24"/>
          <w:lang w:val="uk-UA"/>
        </w:rPr>
        <w:t xml:space="preserve"> тис. грн (</w:t>
      </w:r>
      <w:r w:rsidRPr="005B62A2">
        <w:rPr>
          <w:rFonts w:eastAsia="Calibri"/>
          <w:sz w:val="24"/>
          <w:szCs w:val="24"/>
          <w:lang w:val="uk-UA"/>
        </w:rPr>
        <w:t xml:space="preserve"> </w:t>
      </w:r>
      <w:r w:rsidR="005822D7">
        <w:rPr>
          <w:rFonts w:eastAsia="Calibri"/>
          <w:sz w:val="24"/>
          <w:szCs w:val="24"/>
          <w:lang w:val="uk-UA"/>
        </w:rPr>
        <w:t>на утримання</w:t>
      </w:r>
      <w:r w:rsidRPr="005B62A2">
        <w:rPr>
          <w:rFonts w:eastAsia="Calibri"/>
          <w:sz w:val="24"/>
          <w:szCs w:val="24"/>
          <w:lang w:val="uk-UA"/>
        </w:rPr>
        <w:t xml:space="preserve"> одержувачу бюджетних коштів КП «Бучатранссервіс»);</w:t>
      </w:r>
    </w:p>
    <w:p w14:paraId="3EA4B620" w14:textId="77777777" w:rsidR="00830545" w:rsidRPr="005B62A2" w:rsidRDefault="00830545" w:rsidP="00830545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14:paraId="4FEBCEDA" w14:textId="3C9EF78E" w:rsidR="00830545" w:rsidRPr="005B62A2" w:rsidRDefault="00830545" w:rsidP="00830545">
      <w:pPr>
        <w:ind w:firstLine="567"/>
        <w:jc w:val="both"/>
        <w:rPr>
          <w:sz w:val="24"/>
          <w:szCs w:val="24"/>
          <w:lang w:val="uk-UA"/>
        </w:rPr>
      </w:pPr>
      <w:r w:rsidRPr="005B62A2">
        <w:rPr>
          <w:sz w:val="24"/>
          <w:szCs w:val="24"/>
          <w:lang w:val="uk-UA"/>
        </w:rPr>
        <w:t xml:space="preserve">- за бюджетною програмою 7461 «Утримання та розвиток автомобільних доріг та дорожньої інфраструктури за рахунок коштів місцевого бюджету» - </w:t>
      </w:r>
      <w:r w:rsidR="00A57B62">
        <w:rPr>
          <w:sz w:val="24"/>
          <w:szCs w:val="24"/>
          <w:lang w:val="uk-UA"/>
        </w:rPr>
        <w:t>31 306,3</w:t>
      </w:r>
      <w:r w:rsidRPr="005B62A2">
        <w:rPr>
          <w:sz w:val="24"/>
          <w:szCs w:val="24"/>
          <w:lang w:val="uk-UA"/>
        </w:rPr>
        <w:t xml:space="preserve"> тис. грн на поточний ремонт доріг комунальної власності;</w:t>
      </w:r>
    </w:p>
    <w:p w14:paraId="246B6A3F" w14:textId="77777777" w:rsidR="00830545" w:rsidRPr="005B62A2" w:rsidRDefault="00830545" w:rsidP="00830545">
      <w:pPr>
        <w:ind w:firstLine="567"/>
        <w:jc w:val="both"/>
        <w:rPr>
          <w:sz w:val="10"/>
          <w:szCs w:val="10"/>
          <w:lang w:val="uk-UA"/>
        </w:rPr>
      </w:pPr>
    </w:p>
    <w:p w14:paraId="47D7BFB0" w14:textId="3AB68104" w:rsidR="00830545" w:rsidRDefault="00830545" w:rsidP="00830545">
      <w:pPr>
        <w:ind w:firstLine="567"/>
        <w:jc w:val="both"/>
        <w:rPr>
          <w:sz w:val="24"/>
          <w:szCs w:val="24"/>
          <w:lang w:val="uk-UA"/>
        </w:rPr>
      </w:pPr>
      <w:r w:rsidRPr="005B62A2">
        <w:rPr>
          <w:sz w:val="24"/>
          <w:szCs w:val="24"/>
          <w:lang w:val="uk-UA"/>
        </w:rPr>
        <w:t xml:space="preserve">- за бюджетною програмою 7680 «Членські внески до асоціацій органів місцевого самоврядування» - </w:t>
      </w:r>
      <w:r w:rsidR="009F61B1">
        <w:rPr>
          <w:sz w:val="24"/>
          <w:szCs w:val="24"/>
          <w:lang w:val="uk-UA"/>
        </w:rPr>
        <w:t>210,0</w:t>
      </w:r>
      <w:r w:rsidRPr="005B62A2">
        <w:rPr>
          <w:sz w:val="24"/>
          <w:szCs w:val="24"/>
          <w:lang w:val="uk-UA"/>
        </w:rPr>
        <w:t xml:space="preserve"> тис. грн.</w:t>
      </w:r>
    </w:p>
    <w:p w14:paraId="280CC090" w14:textId="77777777" w:rsidR="00EE524F" w:rsidRDefault="00EE524F" w:rsidP="00830545">
      <w:pPr>
        <w:ind w:firstLine="567"/>
        <w:jc w:val="both"/>
        <w:rPr>
          <w:sz w:val="24"/>
          <w:szCs w:val="24"/>
          <w:lang w:val="uk-UA"/>
        </w:rPr>
      </w:pPr>
    </w:p>
    <w:p w14:paraId="7D53A3EF" w14:textId="0D0E07EF" w:rsidR="00830545" w:rsidRPr="005B62A2" w:rsidRDefault="00830545" w:rsidP="00830545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5B62A2">
        <w:rPr>
          <w:b/>
          <w:i/>
          <w:sz w:val="25"/>
          <w:szCs w:val="25"/>
          <w:lang w:val="uk-UA"/>
        </w:rPr>
        <w:t>Спеціальний фонд</w:t>
      </w:r>
    </w:p>
    <w:p w14:paraId="0CC507F4" w14:textId="77777777" w:rsidR="00830545" w:rsidRPr="005B62A2" w:rsidRDefault="00830545" w:rsidP="00830545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61BB1BED" w14:textId="1FE11A27" w:rsidR="005822D7" w:rsidRPr="005B62A2" w:rsidRDefault="005822D7" w:rsidP="005822D7">
      <w:pPr>
        <w:tabs>
          <w:tab w:val="num" w:pos="-7230"/>
        </w:tabs>
        <w:ind w:right="-5" w:firstLine="709"/>
        <w:jc w:val="both"/>
        <w:rPr>
          <w:sz w:val="24"/>
          <w:lang w:val="uk-UA"/>
        </w:rPr>
      </w:pPr>
      <w:bookmarkStart w:id="3" w:name="_Hlk185255792"/>
      <w:r>
        <w:rPr>
          <w:sz w:val="24"/>
          <w:lang w:val="uk-UA"/>
        </w:rPr>
        <w:t>По головному розпоряднику бюджетних коштів Бучанська міська рада з</w:t>
      </w:r>
      <w:r w:rsidRPr="005B62A2">
        <w:rPr>
          <w:sz w:val="24"/>
          <w:lang w:val="uk-UA"/>
        </w:rPr>
        <w:t>а бюджетною програмою 7650 «Проведення експертної грошової оцінки земельної ділянки чи права на неї» заплановано 100,0 тис. грн.</w:t>
      </w:r>
    </w:p>
    <w:bookmarkEnd w:id="3"/>
    <w:p w14:paraId="3ED3C719" w14:textId="77777777" w:rsidR="00830545" w:rsidRPr="005B62A2" w:rsidRDefault="00830545" w:rsidP="00830545">
      <w:pPr>
        <w:pStyle w:val="a8"/>
        <w:ind w:left="567" w:right="-5"/>
        <w:jc w:val="both"/>
        <w:rPr>
          <w:sz w:val="10"/>
          <w:szCs w:val="10"/>
          <w:lang w:val="uk-UA"/>
        </w:rPr>
      </w:pPr>
    </w:p>
    <w:p w14:paraId="167EC094" w14:textId="77777777" w:rsidR="00830545" w:rsidRDefault="00830545" w:rsidP="00830545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089C902D" w14:textId="77777777" w:rsidR="0092103D" w:rsidRPr="005B62A2" w:rsidRDefault="0092103D" w:rsidP="00830545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17AE9F4C" w14:textId="77777777" w:rsidR="00830545" w:rsidRPr="004C3A58" w:rsidRDefault="00830545" w:rsidP="00830545">
      <w:pPr>
        <w:pStyle w:val="a8"/>
        <w:spacing w:after="200" w:line="276" w:lineRule="auto"/>
        <w:ind w:left="720"/>
        <w:jc w:val="center"/>
        <w:rPr>
          <w:b/>
          <w:bCs/>
          <w:i/>
          <w:color w:val="00B0F0"/>
          <w:sz w:val="28"/>
          <w:szCs w:val="28"/>
          <w:u w:val="single"/>
          <w:lang w:val="uk-UA" w:eastAsia="en-US"/>
        </w:rPr>
      </w:pPr>
      <w:r w:rsidRPr="004C3A58">
        <w:rPr>
          <w:b/>
          <w:bCs/>
          <w:i/>
          <w:color w:val="00B0F0"/>
          <w:sz w:val="28"/>
          <w:szCs w:val="28"/>
          <w:u w:val="single"/>
          <w:lang w:val="uk-UA" w:eastAsia="en-US"/>
        </w:rPr>
        <w:t>Цільовий фонд</w:t>
      </w:r>
    </w:p>
    <w:p w14:paraId="2121DC8F" w14:textId="77777777" w:rsidR="00830545" w:rsidRPr="005B62A2" w:rsidRDefault="00830545" w:rsidP="00830545">
      <w:pPr>
        <w:pStyle w:val="a8"/>
        <w:numPr>
          <w:ilvl w:val="0"/>
          <w:numId w:val="7"/>
        </w:numPr>
        <w:jc w:val="both"/>
        <w:rPr>
          <w:sz w:val="6"/>
          <w:szCs w:val="6"/>
          <w:lang w:val="uk-UA"/>
        </w:rPr>
      </w:pPr>
    </w:p>
    <w:p w14:paraId="2B172B66" w14:textId="5263C457" w:rsidR="00830545" w:rsidRPr="005B62A2" w:rsidRDefault="00830545" w:rsidP="00830545">
      <w:pPr>
        <w:pStyle w:val="a8"/>
        <w:ind w:left="0" w:firstLine="567"/>
        <w:jc w:val="both"/>
        <w:rPr>
          <w:sz w:val="24"/>
          <w:szCs w:val="24"/>
          <w:lang w:val="uk-UA"/>
        </w:rPr>
      </w:pPr>
      <w:r w:rsidRPr="005B62A2">
        <w:rPr>
          <w:sz w:val="24"/>
          <w:szCs w:val="24"/>
          <w:lang w:val="uk-UA"/>
        </w:rPr>
        <w:t xml:space="preserve">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за рахунок коштів цільового фонду заплановано  </w:t>
      </w:r>
      <w:r w:rsidR="00D06E90">
        <w:rPr>
          <w:sz w:val="24"/>
          <w:szCs w:val="24"/>
          <w:lang w:val="uk-UA"/>
        </w:rPr>
        <w:t>2 500,0</w:t>
      </w:r>
      <w:r w:rsidRPr="005B62A2">
        <w:rPr>
          <w:sz w:val="24"/>
          <w:szCs w:val="24"/>
          <w:lang w:val="uk-UA"/>
        </w:rPr>
        <w:t xml:space="preserve"> тис. грн.</w:t>
      </w:r>
    </w:p>
    <w:p w14:paraId="32E8AC8A" w14:textId="77777777" w:rsidR="00830545" w:rsidRPr="005B62A2" w:rsidRDefault="00830545" w:rsidP="00830545">
      <w:pPr>
        <w:pStyle w:val="a8"/>
        <w:ind w:left="0" w:firstLine="567"/>
        <w:jc w:val="both"/>
        <w:rPr>
          <w:sz w:val="24"/>
          <w:szCs w:val="24"/>
          <w:lang w:val="uk-UA"/>
        </w:rPr>
      </w:pPr>
      <w:r w:rsidRPr="005B62A2">
        <w:rPr>
          <w:sz w:val="24"/>
          <w:szCs w:val="24"/>
          <w:lang w:val="uk-UA"/>
        </w:rPr>
        <w:t>Кошти заплановані по одержувачу бюджетних коштів КП «Бучазеленбуд».</w:t>
      </w:r>
    </w:p>
    <w:p w14:paraId="233004B9" w14:textId="77777777" w:rsidR="00830545" w:rsidRDefault="00830545" w:rsidP="00830545">
      <w:pPr>
        <w:ind w:firstLine="567"/>
        <w:jc w:val="both"/>
        <w:rPr>
          <w:sz w:val="10"/>
          <w:szCs w:val="10"/>
          <w:lang w:val="uk-UA"/>
        </w:rPr>
      </w:pPr>
    </w:p>
    <w:p w14:paraId="60CEDA55" w14:textId="77777777" w:rsidR="005E4E88" w:rsidRPr="005B62A2" w:rsidRDefault="005E4E88" w:rsidP="00830545">
      <w:pPr>
        <w:ind w:firstLine="567"/>
        <w:jc w:val="both"/>
        <w:rPr>
          <w:sz w:val="10"/>
          <w:szCs w:val="10"/>
          <w:lang w:val="uk-UA"/>
        </w:rPr>
      </w:pPr>
    </w:p>
    <w:p w14:paraId="0431F7D7" w14:textId="77777777" w:rsidR="00830545" w:rsidRPr="00FF1876" w:rsidRDefault="00830545" w:rsidP="00830545">
      <w:pPr>
        <w:ind w:firstLine="567"/>
        <w:jc w:val="both"/>
        <w:rPr>
          <w:sz w:val="24"/>
          <w:szCs w:val="24"/>
          <w:lang w:val="uk-UA"/>
        </w:rPr>
      </w:pPr>
      <w:r w:rsidRPr="00FF1876">
        <w:rPr>
          <w:sz w:val="24"/>
          <w:szCs w:val="24"/>
          <w:lang w:val="uk-UA"/>
        </w:rPr>
        <w:t>По даній галузі прийняті місцеві програми:</w:t>
      </w:r>
    </w:p>
    <w:p w14:paraId="4DE1F1C0" w14:textId="77777777" w:rsidR="00F55466" w:rsidRPr="00FF1876" w:rsidRDefault="00F55466" w:rsidP="00830545">
      <w:pPr>
        <w:ind w:firstLine="567"/>
        <w:jc w:val="both"/>
        <w:rPr>
          <w:sz w:val="10"/>
          <w:szCs w:val="10"/>
          <w:lang w:val="uk-UA"/>
        </w:rPr>
      </w:pPr>
    </w:p>
    <w:p w14:paraId="0BFDA34A" w14:textId="6EE00C29" w:rsidR="00830545" w:rsidRPr="00FF1876" w:rsidRDefault="00830545" w:rsidP="00830545">
      <w:pPr>
        <w:ind w:firstLine="567"/>
        <w:jc w:val="both"/>
        <w:rPr>
          <w:sz w:val="24"/>
          <w:szCs w:val="24"/>
          <w:lang w:val="uk-UA"/>
        </w:rPr>
      </w:pPr>
      <w:r w:rsidRPr="00FF1876">
        <w:rPr>
          <w:sz w:val="24"/>
          <w:szCs w:val="24"/>
          <w:lang w:val="uk-UA"/>
        </w:rPr>
        <w:t>-місцева програма благоустрою території населених пунктів Бучанської міської територіальної громади на 2024-202</w:t>
      </w:r>
      <w:r w:rsidR="00FF1876" w:rsidRPr="00FF1876">
        <w:rPr>
          <w:sz w:val="24"/>
          <w:szCs w:val="24"/>
          <w:lang w:val="uk-UA"/>
        </w:rPr>
        <w:t>6</w:t>
      </w:r>
      <w:r w:rsidRPr="00FF1876">
        <w:rPr>
          <w:sz w:val="24"/>
          <w:szCs w:val="24"/>
          <w:lang w:val="uk-UA"/>
        </w:rPr>
        <w:t xml:space="preserve"> роки;</w:t>
      </w:r>
    </w:p>
    <w:p w14:paraId="6D8DF33D" w14:textId="77777777" w:rsidR="00F55466" w:rsidRPr="00F55466" w:rsidRDefault="00F55466" w:rsidP="00830545">
      <w:pPr>
        <w:ind w:firstLine="567"/>
        <w:jc w:val="both"/>
        <w:rPr>
          <w:color w:val="EE0000"/>
          <w:sz w:val="10"/>
          <w:szCs w:val="10"/>
          <w:lang w:val="uk-UA"/>
        </w:rPr>
      </w:pPr>
    </w:p>
    <w:p w14:paraId="21301170" w14:textId="77777777" w:rsidR="006C5209" w:rsidRDefault="006C5209" w:rsidP="00830545">
      <w:pPr>
        <w:ind w:firstLine="567"/>
        <w:jc w:val="both"/>
        <w:rPr>
          <w:color w:val="EE0000"/>
          <w:sz w:val="24"/>
          <w:szCs w:val="24"/>
          <w:lang w:val="uk-UA"/>
        </w:rPr>
      </w:pPr>
    </w:p>
    <w:p w14:paraId="7294FDED" w14:textId="68DD2BAA" w:rsidR="006C5209" w:rsidRDefault="006C5209" w:rsidP="006C520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цільова програма фінансової підтримки комунальних підприємств Бучанської міської ради на 2026-2028 роки;</w:t>
      </w:r>
    </w:p>
    <w:p w14:paraId="44C7F07E" w14:textId="77777777" w:rsidR="006C5209" w:rsidRPr="006C5209" w:rsidRDefault="006C5209" w:rsidP="006C5209">
      <w:pPr>
        <w:ind w:firstLine="567"/>
        <w:jc w:val="both"/>
        <w:rPr>
          <w:sz w:val="10"/>
          <w:szCs w:val="10"/>
          <w:lang w:val="uk-UA"/>
        </w:rPr>
      </w:pPr>
    </w:p>
    <w:p w14:paraId="1C6DF97E" w14:textId="2578D41D" w:rsidR="00830545" w:rsidRPr="006C5209" w:rsidRDefault="00830545" w:rsidP="00830545">
      <w:pPr>
        <w:ind w:firstLine="567"/>
        <w:jc w:val="both"/>
        <w:rPr>
          <w:sz w:val="24"/>
          <w:szCs w:val="24"/>
          <w:lang w:val="uk-UA"/>
        </w:rPr>
      </w:pPr>
      <w:r w:rsidRPr="006C5209">
        <w:rPr>
          <w:sz w:val="24"/>
          <w:szCs w:val="24"/>
          <w:lang w:val="uk-UA"/>
        </w:rPr>
        <w:t>- місцева програма "Охорона і раціональне використання земель та інших природних ресурсів Бучанської міської територіальної громади" на 2024-202</w:t>
      </w:r>
      <w:r w:rsidR="006C5209" w:rsidRPr="006C5209">
        <w:rPr>
          <w:sz w:val="24"/>
          <w:szCs w:val="24"/>
          <w:lang w:val="uk-UA"/>
        </w:rPr>
        <w:t>8</w:t>
      </w:r>
      <w:r w:rsidRPr="006C5209">
        <w:rPr>
          <w:sz w:val="24"/>
          <w:szCs w:val="24"/>
          <w:lang w:val="uk-UA"/>
        </w:rPr>
        <w:t xml:space="preserve"> роки</w:t>
      </w:r>
      <w:r w:rsidR="006C5209">
        <w:rPr>
          <w:sz w:val="24"/>
          <w:szCs w:val="24"/>
          <w:lang w:val="uk-UA"/>
        </w:rPr>
        <w:t>.</w:t>
      </w:r>
    </w:p>
    <w:p w14:paraId="4880DDAA" w14:textId="77777777" w:rsidR="00A913F0" w:rsidRDefault="00A913F0" w:rsidP="00A913F0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53724DE5" w14:textId="77777777" w:rsidR="00F75A9D" w:rsidRDefault="00F75A9D" w:rsidP="00A913F0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594374E2" w14:textId="77777777" w:rsidR="00F75A9D" w:rsidRDefault="00F75A9D" w:rsidP="00A913F0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144AF420" w14:textId="77777777" w:rsidR="00A913F0" w:rsidRPr="004C3A58" w:rsidRDefault="00A913F0" w:rsidP="00A913F0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</w:pPr>
      <w:r w:rsidRPr="004C3A58"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  <w:t>8000 «Інша діяльність»</w:t>
      </w:r>
    </w:p>
    <w:p w14:paraId="1A841D1C" w14:textId="5ED1C119" w:rsidR="00B67D03" w:rsidRDefault="00B67D03" w:rsidP="00A913F0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Дана галузь передбачає видатки на проведення заходів із запобігання та ліквідації надзвичайних ситуацій та наслідків стихійного лиха, на заходи та роботи з мобілізаційно</w:t>
      </w:r>
      <w:r w:rsidR="002D2C28">
        <w:rPr>
          <w:sz w:val="24"/>
          <w:szCs w:val="24"/>
          <w:lang w:val="uk-UA"/>
        </w:rPr>
        <w:t>ї підготовки місцевого значення,</w:t>
      </w:r>
      <w:r w:rsidR="0018399C">
        <w:rPr>
          <w:sz w:val="24"/>
          <w:szCs w:val="24"/>
          <w:lang w:val="uk-UA"/>
        </w:rPr>
        <w:t xml:space="preserve"> утримання муніципальних формувань з охорони громадського порядку,</w:t>
      </w:r>
      <w:r w:rsidR="002D2C28">
        <w:rPr>
          <w:sz w:val="24"/>
          <w:szCs w:val="24"/>
          <w:lang w:val="uk-UA"/>
        </w:rPr>
        <w:t xml:space="preserve"> природоохоронні заходи за рахунок цільових фондів та резервний фонд</w:t>
      </w:r>
      <w:r w:rsidR="002F71FB">
        <w:rPr>
          <w:sz w:val="24"/>
          <w:szCs w:val="24"/>
          <w:lang w:val="uk-UA"/>
        </w:rPr>
        <w:t xml:space="preserve"> місцевого бюджету</w:t>
      </w:r>
      <w:r w:rsidR="002D2C28">
        <w:rPr>
          <w:sz w:val="24"/>
          <w:szCs w:val="24"/>
          <w:lang w:val="uk-UA"/>
        </w:rPr>
        <w:t>.</w:t>
      </w:r>
    </w:p>
    <w:p w14:paraId="737D6C0E" w14:textId="77777777" w:rsidR="00CE2364" w:rsidRPr="00CE2364" w:rsidRDefault="00CE2364" w:rsidP="00A913F0">
      <w:pPr>
        <w:ind w:firstLine="567"/>
        <w:jc w:val="both"/>
        <w:rPr>
          <w:sz w:val="10"/>
          <w:szCs w:val="10"/>
          <w:lang w:val="uk-UA"/>
        </w:rPr>
      </w:pPr>
    </w:p>
    <w:p w14:paraId="595D7876" w14:textId="4D05AECF" w:rsidR="00A913F0" w:rsidRDefault="00A913F0" w:rsidP="00A913F0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розвиток даної галузі місцевим бюджетом Бучанської міської територіальної громади </w:t>
      </w:r>
      <w:r w:rsidRPr="002F5930">
        <w:rPr>
          <w:sz w:val="24"/>
          <w:szCs w:val="24"/>
          <w:lang w:val="uk-UA"/>
        </w:rPr>
        <w:t>на 202</w:t>
      </w:r>
      <w:r w:rsidR="00135AEF" w:rsidRPr="00135AEF">
        <w:rPr>
          <w:sz w:val="24"/>
          <w:szCs w:val="24"/>
        </w:rPr>
        <w:t>6</w:t>
      </w:r>
      <w:r w:rsidRPr="002F5930">
        <w:rPr>
          <w:sz w:val="24"/>
          <w:szCs w:val="24"/>
          <w:lang w:val="uk-UA"/>
        </w:rPr>
        <w:t xml:space="preserve"> рік передбачено видатків в обсязі  </w:t>
      </w:r>
      <w:r w:rsidR="00135AEF" w:rsidRPr="00135AEF">
        <w:rPr>
          <w:b/>
          <w:bCs/>
          <w:sz w:val="24"/>
          <w:szCs w:val="24"/>
        </w:rPr>
        <w:t>16</w:t>
      </w:r>
      <w:r w:rsidR="007A7CE2">
        <w:rPr>
          <w:b/>
          <w:bCs/>
          <w:sz w:val="24"/>
          <w:szCs w:val="24"/>
          <w:lang w:val="uk-UA"/>
        </w:rPr>
        <w:t>4 980,5</w:t>
      </w:r>
      <w:r w:rsidRPr="00C0493E">
        <w:rPr>
          <w:b/>
          <w:sz w:val="24"/>
          <w:szCs w:val="24"/>
          <w:lang w:val="uk-UA"/>
        </w:rPr>
        <w:t xml:space="preserve"> тис. грн</w:t>
      </w:r>
      <w:r w:rsidRPr="002F5930">
        <w:rPr>
          <w:sz w:val="24"/>
          <w:szCs w:val="24"/>
          <w:lang w:val="uk-UA"/>
        </w:rPr>
        <w:t xml:space="preserve">, з </w:t>
      </w:r>
      <w:r w:rsidRPr="009B41D4">
        <w:rPr>
          <w:color w:val="000000" w:themeColor="text1"/>
          <w:sz w:val="24"/>
          <w:szCs w:val="24"/>
          <w:lang w:val="uk-UA"/>
        </w:rPr>
        <w:t xml:space="preserve">них по загальному фонду  - </w:t>
      </w:r>
      <w:r w:rsidR="00CC0CCD" w:rsidRPr="00CC0CCD">
        <w:rPr>
          <w:color w:val="000000" w:themeColor="text1"/>
          <w:sz w:val="24"/>
          <w:szCs w:val="24"/>
        </w:rPr>
        <w:t>16</w:t>
      </w:r>
      <w:r w:rsidR="007A7CE2">
        <w:rPr>
          <w:color w:val="000000" w:themeColor="text1"/>
          <w:sz w:val="24"/>
          <w:szCs w:val="24"/>
          <w:lang w:val="uk-UA"/>
        </w:rPr>
        <w:t>4 939,4</w:t>
      </w:r>
      <w:r w:rsidRPr="009B41D4">
        <w:rPr>
          <w:color w:val="000000" w:themeColor="text1"/>
          <w:sz w:val="24"/>
          <w:szCs w:val="24"/>
          <w:lang w:val="uk-UA"/>
        </w:rPr>
        <w:t xml:space="preserve">тис. грн, </w:t>
      </w:r>
      <w:r w:rsidRPr="00241C6A">
        <w:rPr>
          <w:sz w:val="24"/>
          <w:szCs w:val="24"/>
          <w:lang w:val="uk-UA"/>
        </w:rPr>
        <w:t xml:space="preserve">по спеціальному фонду – </w:t>
      </w:r>
      <w:r w:rsidR="00CC0CCD" w:rsidRPr="00CC0CCD">
        <w:rPr>
          <w:sz w:val="24"/>
          <w:szCs w:val="24"/>
        </w:rPr>
        <w:t>41</w:t>
      </w:r>
      <w:r w:rsidR="00CC0CCD">
        <w:rPr>
          <w:sz w:val="24"/>
          <w:szCs w:val="24"/>
          <w:lang w:val="uk-UA"/>
        </w:rPr>
        <w:t>,</w:t>
      </w:r>
      <w:r w:rsidR="00CC0CCD" w:rsidRPr="00CC0CCD">
        <w:rPr>
          <w:sz w:val="24"/>
          <w:szCs w:val="24"/>
        </w:rPr>
        <w:t>1</w:t>
      </w:r>
      <w:r w:rsidRPr="00241C6A">
        <w:rPr>
          <w:sz w:val="24"/>
          <w:szCs w:val="24"/>
          <w:lang w:val="uk-UA"/>
        </w:rPr>
        <w:t xml:space="preserve"> тис. грн.</w:t>
      </w:r>
    </w:p>
    <w:p w14:paraId="71E33708" w14:textId="77777777" w:rsidR="00B4125E" w:rsidRPr="00B4125E" w:rsidRDefault="00B4125E" w:rsidP="00A913F0">
      <w:pPr>
        <w:ind w:firstLine="567"/>
        <w:jc w:val="both"/>
        <w:rPr>
          <w:sz w:val="10"/>
          <w:szCs w:val="10"/>
          <w:lang w:val="uk-UA"/>
        </w:rPr>
      </w:pPr>
    </w:p>
    <w:p w14:paraId="34C32AE3" w14:textId="63A22840" w:rsidR="00A913F0" w:rsidRDefault="00A913F0" w:rsidP="00A913F0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Видаткова частина розмежована між</w:t>
      </w:r>
      <w:r w:rsidR="008C25B9">
        <w:rPr>
          <w:sz w:val="24"/>
          <w:szCs w:val="24"/>
          <w:lang w:val="uk-UA"/>
        </w:rPr>
        <w:t xml:space="preserve"> головними розпорядниками</w:t>
      </w:r>
      <w:r>
        <w:rPr>
          <w:sz w:val="24"/>
          <w:szCs w:val="24"/>
          <w:lang w:val="uk-UA"/>
        </w:rPr>
        <w:t>:</w:t>
      </w:r>
    </w:p>
    <w:p w14:paraId="3E511F68" w14:textId="77777777" w:rsidR="00CF30A7" w:rsidRPr="00CF30A7" w:rsidRDefault="00CF30A7" w:rsidP="00A913F0">
      <w:pPr>
        <w:ind w:firstLine="567"/>
        <w:jc w:val="both"/>
        <w:rPr>
          <w:sz w:val="10"/>
          <w:szCs w:val="10"/>
          <w:lang w:val="uk-UA"/>
        </w:rPr>
      </w:pPr>
    </w:p>
    <w:p w14:paraId="492EA38F" w14:textId="62BD1143" w:rsidR="00A913F0" w:rsidRDefault="00A913F0" w:rsidP="00187B6C">
      <w:pPr>
        <w:pStyle w:val="a8"/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Бучанська міська рада – </w:t>
      </w:r>
      <w:r w:rsidR="001F3861">
        <w:rPr>
          <w:sz w:val="24"/>
          <w:szCs w:val="24"/>
          <w:lang w:val="uk-UA"/>
        </w:rPr>
        <w:t>73 581,</w:t>
      </w:r>
      <w:r w:rsidR="00CD68C0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 xml:space="preserve"> тис. грн;</w:t>
      </w:r>
    </w:p>
    <w:p w14:paraId="1D45896E" w14:textId="77777777" w:rsidR="00187B6C" w:rsidRPr="00187B6C" w:rsidRDefault="00187B6C" w:rsidP="00187B6C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0FB60AB2" w14:textId="02F359AC" w:rsidR="00A913F0" w:rsidRDefault="00A913F0" w:rsidP="00187B6C">
      <w:pPr>
        <w:pStyle w:val="a8"/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Фінансове управління Бучанської міської ради – </w:t>
      </w:r>
      <w:r w:rsidR="000C3A63">
        <w:rPr>
          <w:sz w:val="24"/>
          <w:szCs w:val="24"/>
          <w:lang w:val="uk-UA"/>
        </w:rPr>
        <w:t>91 399,5</w:t>
      </w:r>
      <w:r>
        <w:rPr>
          <w:sz w:val="24"/>
          <w:szCs w:val="24"/>
          <w:lang w:val="uk-UA"/>
        </w:rPr>
        <w:t xml:space="preserve"> тис. </w:t>
      </w:r>
      <w:r w:rsidR="00040549">
        <w:rPr>
          <w:sz w:val="24"/>
          <w:szCs w:val="24"/>
          <w:lang w:val="uk-UA"/>
        </w:rPr>
        <w:t>грн (</w:t>
      </w:r>
      <w:r w:rsidR="006C324F">
        <w:rPr>
          <w:sz w:val="24"/>
          <w:szCs w:val="24"/>
          <w:lang w:val="uk-UA"/>
        </w:rPr>
        <w:t>резервний фонд).</w:t>
      </w:r>
    </w:p>
    <w:p w14:paraId="55C4F7F3" w14:textId="77777777" w:rsidR="00A913F0" w:rsidRPr="00875745" w:rsidRDefault="00A913F0" w:rsidP="00A913F0">
      <w:pPr>
        <w:pStyle w:val="a8"/>
        <w:ind w:left="720"/>
        <w:jc w:val="both"/>
        <w:rPr>
          <w:sz w:val="10"/>
          <w:szCs w:val="10"/>
          <w:lang w:val="uk-UA"/>
        </w:rPr>
      </w:pPr>
    </w:p>
    <w:p w14:paraId="00690258" w14:textId="77777777" w:rsidR="00187B6C" w:rsidRPr="00E474A5" w:rsidRDefault="00187B6C" w:rsidP="00A913F0">
      <w:pPr>
        <w:pStyle w:val="a8"/>
        <w:ind w:left="0" w:firstLine="567"/>
        <w:jc w:val="both"/>
        <w:rPr>
          <w:sz w:val="16"/>
          <w:szCs w:val="16"/>
          <w:lang w:val="uk-UA"/>
        </w:rPr>
      </w:pPr>
    </w:p>
    <w:p w14:paraId="578B8E02" w14:textId="77777777" w:rsidR="00A913F0" w:rsidRDefault="00A913F0" w:rsidP="00A913F0">
      <w:pPr>
        <w:pStyle w:val="a8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ек</w:t>
      </w:r>
      <w:r w:rsidR="00DF2938">
        <w:rPr>
          <w:sz w:val="24"/>
          <w:szCs w:val="24"/>
          <w:lang w:val="uk-UA"/>
        </w:rPr>
        <w:t>ономічної класифікації видатки передбачені на</w:t>
      </w:r>
      <w:r>
        <w:rPr>
          <w:sz w:val="24"/>
          <w:szCs w:val="24"/>
          <w:lang w:val="uk-UA"/>
        </w:rPr>
        <w:t>:</w:t>
      </w:r>
    </w:p>
    <w:p w14:paraId="1722BA83" w14:textId="77777777" w:rsidR="00915B16" w:rsidRPr="00915B16" w:rsidRDefault="00915B16" w:rsidP="00A913F0">
      <w:pPr>
        <w:pStyle w:val="a8"/>
        <w:ind w:left="0" w:firstLine="567"/>
        <w:jc w:val="both"/>
        <w:rPr>
          <w:sz w:val="10"/>
          <w:szCs w:val="10"/>
          <w:lang w:val="uk-UA"/>
        </w:rPr>
      </w:pPr>
    </w:p>
    <w:p w14:paraId="3A4D21C5" w14:textId="0D4AF00C" w:rsidR="00915B16" w:rsidRDefault="00915B16" w:rsidP="00915B16">
      <w:pPr>
        <w:pStyle w:val="a8"/>
        <w:numPr>
          <w:ilvl w:val="0"/>
          <w:numId w:val="7"/>
        </w:numPr>
        <w:ind w:hanging="153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нерозподілені видатки ( резервний фонд) – </w:t>
      </w:r>
      <w:r w:rsidR="008A6C22">
        <w:rPr>
          <w:sz w:val="24"/>
          <w:szCs w:val="24"/>
          <w:lang w:val="uk-UA"/>
        </w:rPr>
        <w:t>91 399,5</w:t>
      </w:r>
      <w:r>
        <w:rPr>
          <w:sz w:val="24"/>
          <w:szCs w:val="24"/>
          <w:lang w:val="uk-UA"/>
        </w:rPr>
        <w:t xml:space="preserve"> тис. грн (питома вага 5</w:t>
      </w:r>
      <w:r w:rsidR="00751FCC">
        <w:rPr>
          <w:sz w:val="24"/>
          <w:szCs w:val="24"/>
          <w:lang w:val="uk-UA"/>
        </w:rPr>
        <w:t>5,4</w:t>
      </w:r>
      <w:r>
        <w:rPr>
          <w:sz w:val="24"/>
          <w:szCs w:val="24"/>
          <w:lang w:val="uk-UA"/>
        </w:rPr>
        <w:t>%);</w:t>
      </w:r>
    </w:p>
    <w:p w14:paraId="602E91C9" w14:textId="77777777" w:rsidR="00B50C20" w:rsidRPr="00955F85" w:rsidRDefault="00B50C20" w:rsidP="00A913F0">
      <w:pPr>
        <w:pStyle w:val="a8"/>
        <w:ind w:left="0" w:firstLine="567"/>
        <w:jc w:val="both"/>
        <w:rPr>
          <w:sz w:val="10"/>
          <w:szCs w:val="10"/>
          <w:lang w:val="uk-UA"/>
        </w:rPr>
      </w:pPr>
    </w:p>
    <w:p w14:paraId="2D649791" w14:textId="1C640FA9" w:rsidR="00B50C20" w:rsidRDefault="00613B1B" w:rsidP="00613B1B">
      <w:pPr>
        <w:pStyle w:val="a8"/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="00B50C20">
        <w:rPr>
          <w:sz w:val="24"/>
          <w:szCs w:val="24"/>
          <w:lang w:val="uk-UA"/>
        </w:rPr>
        <w:t xml:space="preserve">капітальні видатки – </w:t>
      </w:r>
      <w:r>
        <w:rPr>
          <w:sz w:val="24"/>
          <w:szCs w:val="24"/>
          <w:lang w:val="uk-UA"/>
        </w:rPr>
        <w:t>31 200,0</w:t>
      </w:r>
      <w:r w:rsidR="00B50C20">
        <w:rPr>
          <w:sz w:val="24"/>
          <w:szCs w:val="24"/>
          <w:lang w:val="uk-UA"/>
        </w:rPr>
        <w:t xml:space="preserve"> тис. грн (питома вага </w:t>
      </w:r>
      <w:r>
        <w:rPr>
          <w:sz w:val="24"/>
          <w:szCs w:val="24"/>
          <w:lang w:val="uk-UA"/>
        </w:rPr>
        <w:t>1</w:t>
      </w:r>
      <w:r w:rsidR="00F427C6">
        <w:rPr>
          <w:sz w:val="24"/>
          <w:szCs w:val="24"/>
          <w:lang w:val="uk-UA"/>
        </w:rPr>
        <w:t>8,9</w:t>
      </w:r>
      <w:r w:rsidR="009C1FFF">
        <w:rPr>
          <w:sz w:val="24"/>
          <w:szCs w:val="24"/>
          <w:lang w:val="uk-UA"/>
        </w:rPr>
        <w:t>%);</w:t>
      </w:r>
    </w:p>
    <w:p w14:paraId="3EA081AA" w14:textId="77777777" w:rsidR="00613B1B" w:rsidRPr="00613B1B" w:rsidRDefault="00613B1B" w:rsidP="00613B1B">
      <w:pPr>
        <w:pStyle w:val="a8"/>
        <w:ind w:left="567"/>
        <w:jc w:val="both"/>
        <w:rPr>
          <w:sz w:val="10"/>
          <w:szCs w:val="10"/>
          <w:lang w:val="uk-UA"/>
        </w:rPr>
      </w:pPr>
    </w:p>
    <w:p w14:paraId="22DB76B1" w14:textId="7A3712A4" w:rsidR="00613B1B" w:rsidRDefault="00613B1B" w:rsidP="00613B1B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предмети, матеріали, обладнання та інвентар – 20 230,0 тис. грн (питома вага 12,</w:t>
      </w:r>
      <w:r w:rsidR="00F427C6">
        <w:rPr>
          <w:sz w:val="24"/>
          <w:szCs w:val="24"/>
          <w:lang w:val="uk-UA"/>
        </w:rPr>
        <w:t>3</w:t>
      </w:r>
      <w:r>
        <w:rPr>
          <w:sz w:val="24"/>
          <w:szCs w:val="24"/>
          <w:lang w:val="uk-UA"/>
        </w:rPr>
        <w:t>%);</w:t>
      </w:r>
    </w:p>
    <w:p w14:paraId="7A0CD9EB" w14:textId="77777777" w:rsidR="00062473" w:rsidRPr="00B50C20" w:rsidRDefault="00062473" w:rsidP="007C7FC9">
      <w:pPr>
        <w:pStyle w:val="a8"/>
        <w:jc w:val="both"/>
        <w:rPr>
          <w:sz w:val="10"/>
          <w:szCs w:val="10"/>
          <w:lang w:val="uk-UA"/>
        </w:rPr>
      </w:pPr>
    </w:p>
    <w:p w14:paraId="340FB49E" w14:textId="76F64F2F" w:rsidR="00062473" w:rsidRDefault="00062473" w:rsidP="007C7FC9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субсидії та поточні трансферти підприємствам (установам, організаціям)- </w:t>
      </w:r>
      <w:r w:rsidR="00613B1B">
        <w:rPr>
          <w:sz w:val="24"/>
          <w:szCs w:val="24"/>
          <w:lang w:val="uk-UA"/>
        </w:rPr>
        <w:t>19 409,9</w:t>
      </w:r>
      <w:r>
        <w:rPr>
          <w:sz w:val="24"/>
          <w:szCs w:val="24"/>
          <w:lang w:val="uk-UA"/>
        </w:rPr>
        <w:t xml:space="preserve"> тис. грн (питома вага </w:t>
      </w:r>
      <w:r w:rsidR="00220A0D">
        <w:rPr>
          <w:sz w:val="24"/>
          <w:szCs w:val="24"/>
          <w:lang w:val="uk-UA"/>
        </w:rPr>
        <w:t>1</w:t>
      </w:r>
      <w:r w:rsidR="00613B1B">
        <w:rPr>
          <w:sz w:val="24"/>
          <w:szCs w:val="24"/>
          <w:lang w:val="uk-UA"/>
        </w:rPr>
        <w:t>1</w:t>
      </w:r>
      <w:r w:rsidR="00F427C6">
        <w:rPr>
          <w:sz w:val="24"/>
          <w:szCs w:val="24"/>
          <w:lang w:val="uk-UA"/>
        </w:rPr>
        <w:t>,7</w:t>
      </w:r>
      <w:r>
        <w:rPr>
          <w:sz w:val="24"/>
          <w:szCs w:val="24"/>
          <w:lang w:val="uk-UA"/>
        </w:rPr>
        <w:t>%);</w:t>
      </w:r>
    </w:p>
    <w:p w14:paraId="02C3C1A2" w14:textId="77777777" w:rsidR="009C1FFF" w:rsidRPr="00283A4F" w:rsidRDefault="009C1FFF" w:rsidP="007C7FC9">
      <w:pPr>
        <w:pStyle w:val="a8"/>
        <w:jc w:val="both"/>
        <w:rPr>
          <w:sz w:val="10"/>
          <w:szCs w:val="10"/>
          <w:lang w:val="uk-UA"/>
        </w:rPr>
      </w:pPr>
    </w:p>
    <w:p w14:paraId="3C4AD3C3" w14:textId="1990945F" w:rsidR="00B31093" w:rsidRDefault="00B31093" w:rsidP="007C7FC9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оплата послуг (крім комунальних) – </w:t>
      </w:r>
      <w:r w:rsidR="00613B1B">
        <w:rPr>
          <w:sz w:val="24"/>
          <w:szCs w:val="24"/>
          <w:lang w:val="uk-UA"/>
        </w:rPr>
        <w:t>2 241,1</w:t>
      </w:r>
      <w:r>
        <w:rPr>
          <w:sz w:val="24"/>
          <w:szCs w:val="24"/>
          <w:lang w:val="uk-UA"/>
        </w:rPr>
        <w:t xml:space="preserve"> тис. грн</w:t>
      </w:r>
      <w:r w:rsidR="00186018">
        <w:rPr>
          <w:sz w:val="24"/>
          <w:szCs w:val="24"/>
          <w:lang w:val="uk-UA"/>
        </w:rPr>
        <w:t xml:space="preserve"> (питома вага </w:t>
      </w:r>
      <w:r w:rsidR="009F1509">
        <w:rPr>
          <w:sz w:val="24"/>
          <w:szCs w:val="24"/>
          <w:lang w:val="uk-UA"/>
        </w:rPr>
        <w:t>1</w:t>
      </w:r>
      <w:r w:rsidR="005965D2">
        <w:rPr>
          <w:sz w:val="24"/>
          <w:szCs w:val="24"/>
          <w:lang w:val="uk-UA"/>
        </w:rPr>
        <w:t>,</w:t>
      </w:r>
      <w:r w:rsidR="00F427C6">
        <w:rPr>
          <w:sz w:val="24"/>
          <w:szCs w:val="24"/>
          <w:lang w:val="uk-UA"/>
        </w:rPr>
        <w:t>4</w:t>
      </w:r>
      <w:r w:rsidR="00186018">
        <w:rPr>
          <w:sz w:val="24"/>
          <w:szCs w:val="24"/>
          <w:lang w:val="uk-UA"/>
        </w:rPr>
        <w:t>%)</w:t>
      </w:r>
      <w:r>
        <w:rPr>
          <w:sz w:val="24"/>
          <w:szCs w:val="24"/>
          <w:lang w:val="uk-UA"/>
        </w:rPr>
        <w:t>;</w:t>
      </w:r>
    </w:p>
    <w:p w14:paraId="1DAABFC0" w14:textId="77777777" w:rsidR="00A36D65" w:rsidRPr="00A36D65" w:rsidRDefault="00A36D65" w:rsidP="007C7FC9">
      <w:pPr>
        <w:jc w:val="both"/>
        <w:rPr>
          <w:sz w:val="10"/>
          <w:szCs w:val="10"/>
          <w:lang w:val="uk-UA"/>
        </w:rPr>
      </w:pPr>
    </w:p>
    <w:p w14:paraId="708021BA" w14:textId="63D7250E" w:rsidR="00D954B0" w:rsidRDefault="00D954B0" w:rsidP="007C7FC9">
      <w:pPr>
        <w:pStyle w:val="a8"/>
        <w:numPr>
          <w:ilvl w:val="0"/>
          <w:numId w:val="7"/>
        </w:numPr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інші виплати населенню – </w:t>
      </w:r>
      <w:r w:rsidR="00613B1B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00,0 тис. грн ( </w:t>
      </w:r>
      <w:r w:rsidR="00320FF7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а виплату матеріальної допомоги потерпілим</w:t>
      </w:r>
      <w:r w:rsidR="00320FF7">
        <w:rPr>
          <w:sz w:val="24"/>
          <w:szCs w:val="24"/>
          <w:lang w:val="uk-UA"/>
        </w:rPr>
        <w:t xml:space="preserve">- питома вага </w:t>
      </w:r>
      <w:r w:rsidR="00C44D32">
        <w:rPr>
          <w:sz w:val="24"/>
          <w:szCs w:val="24"/>
          <w:lang w:val="uk-UA"/>
        </w:rPr>
        <w:t>0,</w:t>
      </w:r>
      <w:r w:rsidR="00613B1B">
        <w:rPr>
          <w:sz w:val="24"/>
          <w:szCs w:val="24"/>
          <w:lang w:val="uk-UA"/>
        </w:rPr>
        <w:t>3</w:t>
      </w:r>
      <w:r w:rsidR="00320FF7">
        <w:rPr>
          <w:sz w:val="24"/>
          <w:szCs w:val="24"/>
          <w:lang w:val="uk-UA"/>
        </w:rPr>
        <w:t>%)</w:t>
      </w:r>
      <w:r w:rsidR="00613B1B">
        <w:rPr>
          <w:sz w:val="24"/>
          <w:szCs w:val="24"/>
          <w:lang w:val="uk-UA"/>
        </w:rPr>
        <w:t>.</w:t>
      </w:r>
    </w:p>
    <w:p w14:paraId="7E9AC7B7" w14:textId="77777777" w:rsidR="00A36D65" w:rsidRPr="00A36D65" w:rsidRDefault="00A36D65" w:rsidP="00A36D65">
      <w:pPr>
        <w:jc w:val="both"/>
        <w:rPr>
          <w:sz w:val="10"/>
          <w:szCs w:val="10"/>
          <w:lang w:val="uk-UA"/>
        </w:rPr>
      </w:pPr>
    </w:p>
    <w:p w14:paraId="1CDF96E1" w14:textId="77777777" w:rsidR="007B400B" w:rsidRPr="007B400B" w:rsidRDefault="007B400B" w:rsidP="007B400B">
      <w:pPr>
        <w:jc w:val="both"/>
        <w:rPr>
          <w:sz w:val="16"/>
          <w:szCs w:val="16"/>
          <w:lang w:val="uk-UA"/>
        </w:rPr>
      </w:pPr>
    </w:p>
    <w:p w14:paraId="48ABE624" w14:textId="77777777" w:rsidR="00A913F0" w:rsidRPr="007B400B" w:rsidRDefault="00A913F0" w:rsidP="00A913F0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7B400B">
        <w:rPr>
          <w:b/>
          <w:i/>
          <w:sz w:val="25"/>
          <w:szCs w:val="25"/>
          <w:lang w:val="uk-UA"/>
        </w:rPr>
        <w:t>Загальний фонд</w:t>
      </w:r>
    </w:p>
    <w:p w14:paraId="05A8D9F5" w14:textId="77777777" w:rsidR="00A913F0" w:rsidRPr="00F6201A" w:rsidRDefault="00A913F0" w:rsidP="00A913F0">
      <w:pPr>
        <w:ind w:firstLine="567"/>
        <w:jc w:val="both"/>
        <w:rPr>
          <w:b/>
          <w:i/>
          <w:sz w:val="10"/>
          <w:szCs w:val="10"/>
          <w:lang w:val="uk-UA"/>
        </w:rPr>
      </w:pPr>
    </w:p>
    <w:p w14:paraId="39BE4E8A" w14:textId="77777777" w:rsidR="00A913F0" w:rsidRDefault="00A913F0" w:rsidP="00A913F0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розрізі бюджетних програм видатки заплановані наступним чином:</w:t>
      </w:r>
    </w:p>
    <w:p w14:paraId="76AEBF0A" w14:textId="77777777" w:rsidR="0066515E" w:rsidRPr="0066515E" w:rsidRDefault="0066515E" w:rsidP="00A913F0">
      <w:pPr>
        <w:ind w:firstLine="567"/>
        <w:jc w:val="both"/>
        <w:rPr>
          <w:sz w:val="10"/>
          <w:szCs w:val="10"/>
          <w:lang w:val="uk-UA"/>
        </w:rPr>
      </w:pPr>
    </w:p>
    <w:p w14:paraId="54D7E95C" w14:textId="32BCF258" w:rsidR="00A913F0" w:rsidRDefault="00FA5D12" w:rsidP="00E37DA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A913F0">
        <w:rPr>
          <w:sz w:val="24"/>
          <w:szCs w:val="24"/>
          <w:lang w:val="uk-UA"/>
        </w:rPr>
        <w:t xml:space="preserve">а бюджетною програмою 8110 «Заходи із запобігання та ліквідації надзвичайних ситуацій та наслідків стихійного лиха» - </w:t>
      </w:r>
      <w:r w:rsidR="00274FC7">
        <w:rPr>
          <w:sz w:val="24"/>
          <w:szCs w:val="24"/>
          <w:lang w:val="uk-UA"/>
        </w:rPr>
        <w:t>5 730,0</w:t>
      </w:r>
      <w:r w:rsidR="00A913F0">
        <w:rPr>
          <w:sz w:val="24"/>
          <w:szCs w:val="24"/>
          <w:lang w:val="uk-UA"/>
        </w:rPr>
        <w:t xml:space="preserve"> тис. грн. Дані видатки передбачені на </w:t>
      </w:r>
      <w:r w:rsidR="00274FC7">
        <w:rPr>
          <w:sz w:val="24"/>
          <w:szCs w:val="24"/>
          <w:lang w:val="uk-UA"/>
        </w:rPr>
        <w:t xml:space="preserve">придбання матеріалів та </w:t>
      </w:r>
      <w:r w:rsidR="00A913F0">
        <w:rPr>
          <w:sz w:val="24"/>
          <w:szCs w:val="24"/>
          <w:lang w:val="uk-UA"/>
        </w:rPr>
        <w:t>проведення заходів з усунення аварій та відновлювальні роботи пошкоджених об</w:t>
      </w:r>
      <w:r w:rsidR="00A913F0">
        <w:rPr>
          <w:rFonts w:ascii="Calibri" w:hAnsi="Calibri" w:cs="Calibri"/>
          <w:sz w:val="24"/>
          <w:szCs w:val="24"/>
          <w:lang w:val="uk-UA"/>
        </w:rPr>
        <w:t>'</w:t>
      </w:r>
      <w:r w:rsidR="00A913F0">
        <w:rPr>
          <w:sz w:val="24"/>
          <w:szCs w:val="24"/>
          <w:lang w:val="uk-UA"/>
        </w:rPr>
        <w:t>єктів внаслідок військових дій на території громади, забезпечення захисту населення від наслідків надзвичайних ситуацій техногенного, екологічного, природного характеру.</w:t>
      </w:r>
    </w:p>
    <w:p w14:paraId="4B0BCBB2" w14:textId="77777777" w:rsidR="0066515E" w:rsidRPr="0066515E" w:rsidRDefault="0066515E" w:rsidP="00E37DAB">
      <w:pPr>
        <w:ind w:firstLine="567"/>
        <w:jc w:val="both"/>
        <w:rPr>
          <w:sz w:val="10"/>
          <w:szCs w:val="10"/>
          <w:lang w:val="uk-UA"/>
        </w:rPr>
      </w:pPr>
    </w:p>
    <w:p w14:paraId="1EF0D5BB" w14:textId="4D73DC5F" w:rsidR="00FA5D12" w:rsidRDefault="00FA5D12" w:rsidP="00E37DA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8210 «Муніципальні формування з охорони громадського порядку» заплановано </w:t>
      </w:r>
      <w:r w:rsidR="002C448D">
        <w:rPr>
          <w:sz w:val="24"/>
          <w:szCs w:val="24"/>
          <w:lang w:val="uk-UA"/>
        </w:rPr>
        <w:t>19 409,9</w:t>
      </w:r>
      <w:r>
        <w:rPr>
          <w:sz w:val="24"/>
          <w:szCs w:val="24"/>
          <w:lang w:val="uk-UA"/>
        </w:rPr>
        <w:t xml:space="preserve"> тис. грн. Видатки направлено на </w:t>
      </w:r>
      <w:r w:rsidR="002C448D">
        <w:rPr>
          <w:sz w:val="24"/>
          <w:szCs w:val="24"/>
          <w:lang w:val="uk-UA"/>
        </w:rPr>
        <w:t>утримання одерж</w:t>
      </w:r>
      <w:r>
        <w:rPr>
          <w:sz w:val="24"/>
          <w:szCs w:val="24"/>
          <w:lang w:val="uk-UA"/>
        </w:rPr>
        <w:t xml:space="preserve">увача бюджетних коштів КП «Муніципальна </w:t>
      </w:r>
      <w:r w:rsidR="00FB620F">
        <w:rPr>
          <w:sz w:val="24"/>
          <w:szCs w:val="24"/>
          <w:lang w:val="uk-UA"/>
        </w:rPr>
        <w:t>безпека</w:t>
      </w:r>
      <w:r>
        <w:rPr>
          <w:sz w:val="24"/>
          <w:szCs w:val="24"/>
          <w:lang w:val="uk-UA"/>
        </w:rPr>
        <w:t>».</w:t>
      </w:r>
    </w:p>
    <w:p w14:paraId="7A205778" w14:textId="77777777" w:rsidR="007B400B" w:rsidRPr="007B400B" w:rsidRDefault="007B400B" w:rsidP="007B400B">
      <w:pPr>
        <w:ind w:left="567"/>
        <w:jc w:val="both"/>
        <w:rPr>
          <w:sz w:val="10"/>
          <w:szCs w:val="10"/>
          <w:lang w:val="uk-UA"/>
        </w:rPr>
      </w:pPr>
    </w:p>
    <w:p w14:paraId="45C889C2" w14:textId="6368AAD1" w:rsidR="00A913F0" w:rsidRPr="001E4B31" w:rsidRDefault="009A7658" w:rsidP="009A7658">
      <w:pPr>
        <w:ind w:firstLine="567"/>
        <w:jc w:val="both"/>
        <w:rPr>
          <w:sz w:val="24"/>
          <w:szCs w:val="24"/>
          <w:lang w:val="uk-UA"/>
        </w:rPr>
      </w:pPr>
      <w:r w:rsidRPr="001E4B31">
        <w:rPr>
          <w:sz w:val="24"/>
          <w:szCs w:val="24"/>
          <w:lang w:val="uk-UA"/>
        </w:rPr>
        <w:t>З</w:t>
      </w:r>
      <w:r w:rsidR="00A913F0" w:rsidRPr="001E4B31">
        <w:rPr>
          <w:sz w:val="24"/>
          <w:szCs w:val="24"/>
          <w:lang w:val="uk-UA"/>
        </w:rPr>
        <w:t xml:space="preserve">а бюджетною програмою 8240 «Заходи та роботи з територіальної оборони» -  </w:t>
      </w:r>
      <w:r w:rsidR="003F0E72">
        <w:rPr>
          <w:sz w:val="24"/>
          <w:szCs w:val="24"/>
          <w:lang w:val="uk-UA"/>
        </w:rPr>
        <w:t xml:space="preserve">           </w:t>
      </w:r>
      <w:r w:rsidR="008B7E06" w:rsidRPr="001E4B31">
        <w:rPr>
          <w:sz w:val="24"/>
          <w:szCs w:val="24"/>
          <w:lang w:val="uk-UA"/>
        </w:rPr>
        <w:t>48 400</w:t>
      </w:r>
      <w:r w:rsidR="00A913F0" w:rsidRPr="001E4B31">
        <w:rPr>
          <w:sz w:val="24"/>
          <w:szCs w:val="24"/>
          <w:lang w:val="uk-UA"/>
        </w:rPr>
        <w:t>,0 тис. грн та матеріально-технічне забезпечення  особового складу.</w:t>
      </w:r>
    </w:p>
    <w:p w14:paraId="0199461C" w14:textId="77777777" w:rsidR="00500362" w:rsidRPr="00500362" w:rsidRDefault="00500362" w:rsidP="009A7658">
      <w:pPr>
        <w:ind w:firstLine="567"/>
        <w:jc w:val="both"/>
        <w:rPr>
          <w:sz w:val="10"/>
          <w:szCs w:val="10"/>
          <w:lang w:val="uk-UA"/>
        </w:rPr>
      </w:pPr>
    </w:p>
    <w:p w14:paraId="0C366314" w14:textId="574C38EE" w:rsidR="00500362" w:rsidRDefault="00500362" w:rsidP="009A7658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 бюджетною програмою 8710 «Резервний фонд місцевого бюджету» заплановано </w:t>
      </w:r>
      <w:r w:rsidR="003F0E72">
        <w:rPr>
          <w:sz w:val="24"/>
          <w:szCs w:val="24"/>
          <w:lang w:val="uk-UA"/>
        </w:rPr>
        <w:t>91 399,5</w:t>
      </w:r>
      <w:r>
        <w:rPr>
          <w:sz w:val="24"/>
          <w:szCs w:val="24"/>
          <w:lang w:val="uk-UA"/>
        </w:rPr>
        <w:t xml:space="preserve"> тис. грн.</w:t>
      </w:r>
    </w:p>
    <w:p w14:paraId="2230EC43" w14:textId="77777777" w:rsidR="003F0E72" w:rsidRDefault="003F0E72" w:rsidP="009A7658">
      <w:pPr>
        <w:ind w:firstLine="567"/>
        <w:jc w:val="both"/>
        <w:rPr>
          <w:sz w:val="24"/>
          <w:szCs w:val="24"/>
          <w:lang w:val="uk-UA"/>
        </w:rPr>
      </w:pPr>
    </w:p>
    <w:p w14:paraId="49E48C19" w14:textId="77777777" w:rsidR="003F0E72" w:rsidRDefault="003F0E72" w:rsidP="009A7658">
      <w:pPr>
        <w:ind w:firstLine="567"/>
        <w:jc w:val="both"/>
        <w:rPr>
          <w:sz w:val="24"/>
          <w:szCs w:val="24"/>
          <w:lang w:val="uk-UA"/>
        </w:rPr>
      </w:pPr>
    </w:p>
    <w:p w14:paraId="3959B85C" w14:textId="77777777" w:rsidR="00A913F0" w:rsidRPr="00891ED2" w:rsidRDefault="00A913F0" w:rsidP="00A913F0">
      <w:pPr>
        <w:ind w:left="567"/>
        <w:jc w:val="both"/>
        <w:rPr>
          <w:sz w:val="10"/>
          <w:szCs w:val="10"/>
          <w:lang w:val="uk-UA"/>
        </w:rPr>
      </w:pPr>
    </w:p>
    <w:p w14:paraId="420275F1" w14:textId="0B5984EA" w:rsidR="00A913F0" w:rsidRDefault="00A913F0" w:rsidP="00505D2B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7B400B">
        <w:rPr>
          <w:b/>
          <w:i/>
          <w:sz w:val="25"/>
          <w:szCs w:val="25"/>
          <w:lang w:val="uk-UA"/>
        </w:rPr>
        <w:lastRenderedPageBreak/>
        <w:t>Спеціальний фонд</w:t>
      </w:r>
    </w:p>
    <w:p w14:paraId="3CDDF750" w14:textId="77777777" w:rsidR="001711AA" w:rsidRPr="001711AA" w:rsidRDefault="001711AA" w:rsidP="00A913F0">
      <w:pPr>
        <w:ind w:left="360" w:firstLine="207"/>
        <w:jc w:val="both"/>
        <w:rPr>
          <w:b/>
          <w:i/>
          <w:sz w:val="10"/>
          <w:szCs w:val="10"/>
          <w:lang w:val="uk-UA"/>
        </w:rPr>
      </w:pPr>
    </w:p>
    <w:p w14:paraId="7F3CE9F0" w14:textId="3543F740" w:rsidR="00A913F0" w:rsidRPr="00C83297" w:rsidRDefault="00A913F0" w:rsidP="00A913F0">
      <w:pPr>
        <w:ind w:firstLine="567"/>
        <w:jc w:val="both"/>
        <w:rPr>
          <w:sz w:val="24"/>
          <w:szCs w:val="24"/>
          <w:lang w:val="uk-UA"/>
        </w:rPr>
      </w:pPr>
      <w:r w:rsidRPr="00C83297">
        <w:rPr>
          <w:sz w:val="24"/>
          <w:szCs w:val="24"/>
          <w:lang w:val="uk-UA"/>
        </w:rPr>
        <w:t xml:space="preserve">За бюджетною програмою 8340 «Природоохоронні заходи за рахунок цільових фондів» заплановано видатків на суму </w:t>
      </w:r>
      <w:r w:rsidR="00BD7B55">
        <w:rPr>
          <w:sz w:val="24"/>
          <w:szCs w:val="24"/>
          <w:lang w:val="uk-UA"/>
        </w:rPr>
        <w:t>41,1</w:t>
      </w:r>
      <w:r w:rsidRPr="00C83297">
        <w:rPr>
          <w:sz w:val="24"/>
          <w:szCs w:val="24"/>
          <w:lang w:val="uk-UA"/>
        </w:rPr>
        <w:t xml:space="preserve"> тис. грн на </w:t>
      </w:r>
      <w:r>
        <w:rPr>
          <w:sz w:val="24"/>
          <w:szCs w:val="24"/>
          <w:lang w:val="uk-UA"/>
        </w:rPr>
        <w:t>поводження з твердими побутовими відходами на території громади.</w:t>
      </w:r>
    </w:p>
    <w:p w14:paraId="5EE78B74" w14:textId="77777777" w:rsidR="00A913F0" w:rsidRPr="0071729A" w:rsidRDefault="00A913F0" w:rsidP="00A913F0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14:paraId="73DDD74D" w14:textId="77777777" w:rsidR="00A913F0" w:rsidRPr="00C94513" w:rsidRDefault="00A913F0" w:rsidP="00A913F0">
      <w:pPr>
        <w:ind w:firstLine="567"/>
        <w:jc w:val="both"/>
        <w:rPr>
          <w:sz w:val="24"/>
          <w:szCs w:val="24"/>
          <w:lang w:val="uk-UA"/>
        </w:rPr>
      </w:pPr>
      <w:r w:rsidRPr="00C94513">
        <w:rPr>
          <w:sz w:val="24"/>
          <w:szCs w:val="24"/>
          <w:lang w:val="uk-UA"/>
        </w:rPr>
        <w:t>По даній галузі затверджені місцеві програми:</w:t>
      </w:r>
    </w:p>
    <w:p w14:paraId="4938E841" w14:textId="77777777" w:rsidR="00C94513" w:rsidRPr="00C94513" w:rsidRDefault="00C94513" w:rsidP="00A913F0">
      <w:pPr>
        <w:ind w:firstLine="567"/>
        <w:jc w:val="both"/>
        <w:rPr>
          <w:sz w:val="10"/>
          <w:szCs w:val="10"/>
          <w:lang w:val="uk-UA"/>
        </w:rPr>
      </w:pPr>
    </w:p>
    <w:p w14:paraId="20998FF9" w14:textId="6606930F" w:rsidR="00A913F0" w:rsidRPr="00C94513" w:rsidRDefault="00A913F0" w:rsidP="00A913F0">
      <w:pPr>
        <w:ind w:firstLine="567"/>
        <w:jc w:val="both"/>
        <w:rPr>
          <w:sz w:val="24"/>
          <w:szCs w:val="24"/>
          <w:lang w:val="uk-UA"/>
        </w:rPr>
      </w:pPr>
      <w:r w:rsidRPr="00C94513">
        <w:rPr>
          <w:sz w:val="24"/>
          <w:szCs w:val="24"/>
          <w:lang w:val="uk-UA"/>
        </w:rPr>
        <w:t>- програма цивільного захисту населення і територій Бучанської міської територіальної громади від надзвичайних ситуацій на 2024-202</w:t>
      </w:r>
      <w:r w:rsidR="00C94513" w:rsidRPr="00C94513">
        <w:rPr>
          <w:sz w:val="24"/>
          <w:szCs w:val="24"/>
          <w:lang w:val="uk-UA"/>
        </w:rPr>
        <w:t>8</w:t>
      </w:r>
      <w:r w:rsidRPr="00C94513">
        <w:rPr>
          <w:sz w:val="24"/>
          <w:szCs w:val="24"/>
          <w:lang w:val="uk-UA"/>
        </w:rPr>
        <w:t xml:space="preserve"> роки;</w:t>
      </w:r>
    </w:p>
    <w:p w14:paraId="58675A4C" w14:textId="77777777" w:rsidR="009834AB" w:rsidRPr="006C1B84" w:rsidRDefault="009834AB" w:rsidP="00A913F0">
      <w:pPr>
        <w:ind w:firstLine="567"/>
        <w:jc w:val="both"/>
        <w:rPr>
          <w:sz w:val="10"/>
          <w:szCs w:val="10"/>
          <w:lang w:val="uk-UA"/>
        </w:rPr>
      </w:pPr>
    </w:p>
    <w:p w14:paraId="3E35059F" w14:textId="5E37D130" w:rsidR="00A913F0" w:rsidRPr="006C1B84" w:rsidRDefault="00A913F0" w:rsidP="00A913F0">
      <w:pPr>
        <w:ind w:firstLine="567"/>
        <w:jc w:val="both"/>
        <w:rPr>
          <w:sz w:val="24"/>
          <w:szCs w:val="24"/>
          <w:lang w:val="uk-UA"/>
        </w:rPr>
      </w:pPr>
      <w:r w:rsidRPr="006C1B84">
        <w:rPr>
          <w:sz w:val="24"/>
          <w:szCs w:val="24"/>
          <w:lang w:val="uk-UA"/>
        </w:rPr>
        <w:t xml:space="preserve">- </w:t>
      </w:r>
      <w:r w:rsidR="00817103" w:rsidRPr="006C1B84">
        <w:rPr>
          <w:sz w:val="24"/>
          <w:szCs w:val="24"/>
          <w:lang w:val="uk-UA"/>
        </w:rPr>
        <w:t>комплексна програма національного спротиву, мобілізаційної готовності та територіальної оборони Бучанської міської територіальної громади на 2024-202</w:t>
      </w:r>
      <w:r w:rsidR="006C1B84" w:rsidRPr="006C1B84">
        <w:rPr>
          <w:sz w:val="24"/>
          <w:szCs w:val="24"/>
          <w:lang w:val="uk-UA"/>
        </w:rPr>
        <w:t>8</w:t>
      </w:r>
      <w:r w:rsidR="00817103" w:rsidRPr="006C1B84">
        <w:rPr>
          <w:sz w:val="24"/>
          <w:szCs w:val="24"/>
          <w:lang w:val="uk-UA"/>
        </w:rPr>
        <w:t xml:space="preserve"> роки</w:t>
      </w:r>
      <w:r w:rsidR="009834AB" w:rsidRPr="006C1B84">
        <w:rPr>
          <w:sz w:val="24"/>
          <w:szCs w:val="24"/>
          <w:lang w:val="uk-UA"/>
        </w:rPr>
        <w:t>;</w:t>
      </w:r>
    </w:p>
    <w:p w14:paraId="691BDA3D" w14:textId="77777777" w:rsidR="009834AB" w:rsidRPr="00BD7B55" w:rsidRDefault="009834AB" w:rsidP="00A913F0">
      <w:pPr>
        <w:ind w:firstLine="567"/>
        <w:jc w:val="both"/>
        <w:rPr>
          <w:color w:val="EE0000"/>
          <w:sz w:val="10"/>
          <w:szCs w:val="10"/>
          <w:lang w:val="uk-UA"/>
        </w:rPr>
      </w:pPr>
    </w:p>
    <w:p w14:paraId="1C61BBAB" w14:textId="4732E2E7" w:rsidR="00817103" w:rsidRDefault="00817103" w:rsidP="00A913F0">
      <w:pPr>
        <w:ind w:firstLine="567"/>
        <w:jc w:val="both"/>
        <w:rPr>
          <w:sz w:val="24"/>
          <w:szCs w:val="24"/>
          <w:lang w:val="uk-UA"/>
        </w:rPr>
      </w:pPr>
      <w:r w:rsidRPr="00A83F16">
        <w:rPr>
          <w:sz w:val="24"/>
          <w:szCs w:val="24"/>
          <w:lang w:val="uk-UA"/>
        </w:rPr>
        <w:t>- програма охорони громадського порядку та підтримки муніципальних формувань Бучанської міської територіальної громади на 2024-202</w:t>
      </w:r>
      <w:r w:rsidR="00A83F16" w:rsidRPr="00A83F16">
        <w:rPr>
          <w:sz w:val="24"/>
          <w:szCs w:val="24"/>
          <w:lang w:val="uk-UA"/>
        </w:rPr>
        <w:t>8</w:t>
      </w:r>
      <w:r w:rsidRPr="00A83F16">
        <w:rPr>
          <w:sz w:val="24"/>
          <w:szCs w:val="24"/>
          <w:lang w:val="uk-UA"/>
        </w:rPr>
        <w:t xml:space="preserve"> роки</w:t>
      </w:r>
      <w:r w:rsidR="00A83F16" w:rsidRPr="00A83F16">
        <w:rPr>
          <w:sz w:val="24"/>
          <w:szCs w:val="24"/>
          <w:lang w:val="uk-UA"/>
        </w:rPr>
        <w:t>;</w:t>
      </w:r>
    </w:p>
    <w:p w14:paraId="7960E934" w14:textId="77777777" w:rsidR="00A83F16" w:rsidRPr="00A83F16" w:rsidRDefault="00A83F16" w:rsidP="00A913F0">
      <w:pPr>
        <w:ind w:firstLine="567"/>
        <w:jc w:val="both"/>
        <w:rPr>
          <w:sz w:val="10"/>
          <w:szCs w:val="10"/>
          <w:lang w:val="uk-UA"/>
        </w:rPr>
      </w:pPr>
    </w:p>
    <w:p w14:paraId="1AE887C8" w14:textId="1DAB5F02" w:rsidR="00A83F16" w:rsidRPr="00A83F16" w:rsidRDefault="00A83F16" w:rsidP="00A83F16">
      <w:pPr>
        <w:ind w:firstLine="567"/>
        <w:jc w:val="both"/>
        <w:rPr>
          <w:sz w:val="24"/>
          <w:szCs w:val="24"/>
          <w:lang w:val="uk-UA"/>
        </w:rPr>
      </w:pPr>
      <w:r w:rsidRPr="001F4E67">
        <w:rPr>
          <w:sz w:val="24"/>
          <w:szCs w:val="24"/>
          <w:lang w:val="uk-UA"/>
        </w:rPr>
        <w:t>- програма поводження з твердими побутовими відходами на території Бучанської міської територіальної громади на 2024-2026 роки</w:t>
      </w:r>
      <w:r>
        <w:rPr>
          <w:sz w:val="24"/>
          <w:szCs w:val="24"/>
          <w:lang w:val="uk-UA"/>
        </w:rPr>
        <w:t>.</w:t>
      </w:r>
    </w:p>
    <w:p w14:paraId="13256727" w14:textId="77777777" w:rsidR="00A913F0" w:rsidRDefault="00A913F0" w:rsidP="00A913F0">
      <w:pPr>
        <w:ind w:firstLine="567"/>
        <w:jc w:val="both"/>
        <w:rPr>
          <w:sz w:val="24"/>
          <w:szCs w:val="24"/>
          <w:lang w:val="uk-UA"/>
        </w:rPr>
      </w:pPr>
    </w:p>
    <w:p w14:paraId="1CF2F419" w14:textId="6AD8BD87" w:rsidR="00A913F0" w:rsidRPr="00206218" w:rsidRDefault="00A913F0" w:rsidP="00A913F0">
      <w:pPr>
        <w:spacing w:after="200" w:line="276" w:lineRule="auto"/>
        <w:ind w:firstLine="709"/>
        <w:jc w:val="center"/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</w:pPr>
      <w:r w:rsidRPr="00206218">
        <w:rPr>
          <w:rFonts w:eastAsia="Calibri"/>
          <w:b/>
          <w:bCs/>
          <w:i/>
          <w:color w:val="00B0F0"/>
          <w:sz w:val="28"/>
          <w:szCs w:val="28"/>
          <w:u w:val="single"/>
          <w:lang w:val="uk-UA" w:eastAsia="en-US"/>
        </w:rPr>
        <w:t>8700 Резервний фонд</w:t>
      </w:r>
    </w:p>
    <w:p w14:paraId="2F8B2E03" w14:textId="692C6754" w:rsidR="00A913F0" w:rsidRDefault="00A913F0" w:rsidP="00A913F0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У бюджеті Бучанської міської територіальної громади на 202</w:t>
      </w:r>
      <w:r w:rsidR="00D1229D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рік заплановані видатки загального фонду на створення резервного фонду у сумі </w:t>
      </w:r>
      <w:r w:rsidR="00DB2B78">
        <w:rPr>
          <w:sz w:val="24"/>
          <w:szCs w:val="24"/>
          <w:lang w:val="uk-UA"/>
        </w:rPr>
        <w:t xml:space="preserve"> 91 399,5 </w:t>
      </w:r>
      <w:r>
        <w:rPr>
          <w:sz w:val="24"/>
          <w:szCs w:val="24"/>
          <w:lang w:val="uk-UA"/>
        </w:rPr>
        <w:t>тис. грн. Головний розпорядник виконання даної програми є Фінансове управління Бучанської міської ради.</w:t>
      </w:r>
    </w:p>
    <w:p w14:paraId="0970F525" w14:textId="77777777" w:rsidR="00A913F0" w:rsidRPr="00FD5B32" w:rsidRDefault="00A913F0" w:rsidP="00A913F0">
      <w:pPr>
        <w:ind w:firstLine="567"/>
        <w:jc w:val="both"/>
        <w:rPr>
          <w:sz w:val="16"/>
          <w:szCs w:val="16"/>
          <w:lang w:val="uk-UA"/>
        </w:rPr>
      </w:pPr>
    </w:p>
    <w:p w14:paraId="4D794DEE" w14:textId="77777777" w:rsidR="00495EC5" w:rsidRDefault="00495EC5" w:rsidP="00495EC5">
      <w:pPr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  <w:r>
        <w:rPr>
          <w:b/>
          <w:i/>
          <w:color w:val="00B0F0"/>
          <w:sz w:val="28"/>
          <w:szCs w:val="28"/>
          <w:u w:val="single"/>
          <w:lang w:val="uk-UA"/>
        </w:rPr>
        <w:t>Кредитування</w:t>
      </w:r>
    </w:p>
    <w:p w14:paraId="0EDA3CA5" w14:textId="77777777" w:rsidR="00964903" w:rsidRPr="00964903" w:rsidRDefault="00964903" w:rsidP="00495EC5">
      <w:pPr>
        <w:jc w:val="center"/>
        <w:rPr>
          <w:b/>
          <w:i/>
          <w:color w:val="00B0F0"/>
          <w:sz w:val="10"/>
          <w:szCs w:val="10"/>
          <w:u w:val="single"/>
          <w:lang w:val="uk-UA"/>
        </w:rPr>
      </w:pPr>
    </w:p>
    <w:p w14:paraId="7F72AA54" w14:textId="77777777" w:rsidR="00DF4852" w:rsidRDefault="005B4E55" w:rsidP="005B4E55">
      <w:pPr>
        <w:pStyle w:val="af"/>
        <w:spacing w:before="0" w:beforeAutospacing="0" w:after="0" w:afterAutospacing="0"/>
        <w:ind w:firstLine="709"/>
        <w:jc w:val="both"/>
      </w:pPr>
      <w:r w:rsidRPr="005B4E55">
        <w:t>Обсяги повернення бюджетних позичок до місцевого бюджету Бучанської міської територіальної громади заплановані у сумі 13 </w:t>
      </w:r>
      <w:r w:rsidR="00DF4852">
        <w:t>0</w:t>
      </w:r>
      <w:r w:rsidRPr="005B4E55">
        <w:t xml:space="preserve">00,0 тис. грн до загального фонду бюджету за бюджетною програмою 8862 «Повернення бюджетних позичок, наданих суб’єктам господарювання», з них: </w:t>
      </w:r>
    </w:p>
    <w:p w14:paraId="18C8A11D" w14:textId="77777777" w:rsidR="00596E9C" w:rsidRPr="00596E9C" w:rsidRDefault="00596E9C" w:rsidP="005B4E55">
      <w:pPr>
        <w:pStyle w:val="af"/>
        <w:spacing w:before="0" w:beforeAutospacing="0" w:after="0" w:afterAutospacing="0"/>
        <w:ind w:firstLine="709"/>
        <w:jc w:val="both"/>
        <w:rPr>
          <w:sz w:val="10"/>
          <w:szCs w:val="10"/>
        </w:rPr>
      </w:pPr>
    </w:p>
    <w:p w14:paraId="68B2C7D3" w14:textId="77777777" w:rsidR="00DF4852" w:rsidRDefault="00DF4852" w:rsidP="005B4E55">
      <w:pPr>
        <w:pStyle w:val="af"/>
        <w:spacing w:before="0" w:beforeAutospacing="0" w:after="0" w:afterAutospacing="0"/>
        <w:ind w:firstLine="709"/>
        <w:jc w:val="both"/>
      </w:pPr>
      <w:r>
        <w:t xml:space="preserve">- </w:t>
      </w:r>
      <w:r w:rsidR="005B4E55" w:rsidRPr="005B4E55">
        <w:t xml:space="preserve">повернення наданих позичок у 2023 році </w:t>
      </w:r>
      <w:r>
        <w:t>-</w:t>
      </w:r>
      <w:r w:rsidR="005B4E55" w:rsidRPr="005B4E55">
        <w:t xml:space="preserve"> 1 </w:t>
      </w:r>
      <w:r>
        <w:t>0</w:t>
      </w:r>
      <w:r w:rsidR="005B4E55" w:rsidRPr="005B4E55">
        <w:t>00,0 тис. грн (КП «Бучасервіс» - 1 000,0 тис. грн</w:t>
      </w:r>
      <w:r>
        <w:t>)</w:t>
      </w:r>
      <w:r w:rsidR="005B4E55" w:rsidRPr="005B4E55">
        <w:t>;</w:t>
      </w:r>
    </w:p>
    <w:p w14:paraId="2AD1B09E" w14:textId="77777777" w:rsidR="00596E9C" w:rsidRPr="00596E9C" w:rsidRDefault="00596E9C" w:rsidP="005B4E55">
      <w:pPr>
        <w:pStyle w:val="af"/>
        <w:spacing w:before="0" w:beforeAutospacing="0" w:after="0" w:afterAutospacing="0"/>
        <w:ind w:firstLine="709"/>
        <w:jc w:val="both"/>
        <w:rPr>
          <w:sz w:val="10"/>
          <w:szCs w:val="10"/>
        </w:rPr>
      </w:pPr>
    </w:p>
    <w:p w14:paraId="6EB60F73" w14:textId="5A813AC1" w:rsidR="00DF4852" w:rsidRPr="005B4E55" w:rsidRDefault="00DF4852" w:rsidP="00DF4852">
      <w:pPr>
        <w:pStyle w:val="af"/>
        <w:spacing w:before="0" w:beforeAutospacing="0" w:after="0" w:afterAutospacing="0"/>
        <w:ind w:firstLine="709"/>
        <w:jc w:val="both"/>
      </w:pPr>
      <w:r>
        <w:t>-</w:t>
      </w:r>
      <w:r w:rsidR="005B4E55" w:rsidRPr="005B4E55">
        <w:t xml:space="preserve"> </w:t>
      </w:r>
      <w:r>
        <w:t>повернення позичок наданих у 2024 році - 12 000,0 тис. грн. (</w:t>
      </w:r>
      <w:r w:rsidRPr="005B4E55">
        <w:t>КП «Бучасервіс» - 10 000,0 тис. грн; КНП «Бучанський консультативно-діагностичний центр» БМР – 2 000,0 тис. грн)</w:t>
      </w:r>
      <w:r>
        <w:t>.</w:t>
      </w:r>
    </w:p>
    <w:p w14:paraId="41AF73DC" w14:textId="77777777" w:rsidR="00495EC5" w:rsidRDefault="00495EC5" w:rsidP="00495EC5">
      <w:pPr>
        <w:jc w:val="center"/>
        <w:rPr>
          <w:b/>
          <w:i/>
          <w:color w:val="00B0F0"/>
          <w:sz w:val="25"/>
          <w:szCs w:val="25"/>
          <w:lang w:val="uk-UA"/>
        </w:rPr>
      </w:pPr>
    </w:p>
    <w:p w14:paraId="20F9AC13" w14:textId="77777777" w:rsidR="00495EC5" w:rsidRDefault="00495EC5" w:rsidP="00495EC5">
      <w:pPr>
        <w:ind w:firstLine="567"/>
        <w:jc w:val="center"/>
        <w:rPr>
          <w:b/>
          <w:i/>
          <w:color w:val="00B0F0"/>
          <w:sz w:val="28"/>
          <w:szCs w:val="28"/>
          <w:u w:val="single"/>
          <w:lang w:val="uk-UA"/>
        </w:rPr>
      </w:pPr>
      <w:r>
        <w:rPr>
          <w:b/>
          <w:i/>
          <w:color w:val="00B0F0"/>
          <w:sz w:val="28"/>
          <w:szCs w:val="28"/>
          <w:u w:val="single"/>
          <w:lang w:val="uk-UA"/>
        </w:rPr>
        <w:t>Міжбюджетні трансферти</w:t>
      </w:r>
    </w:p>
    <w:p w14:paraId="254B0B61" w14:textId="77777777" w:rsidR="00495EC5" w:rsidRPr="00252E65" w:rsidRDefault="00495EC5" w:rsidP="00495EC5">
      <w:pPr>
        <w:ind w:firstLine="567"/>
        <w:jc w:val="center"/>
        <w:rPr>
          <w:b/>
          <w:i/>
          <w:color w:val="00B0F0"/>
          <w:sz w:val="10"/>
          <w:szCs w:val="10"/>
          <w:u w:val="single"/>
          <w:lang w:val="uk-UA"/>
        </w:rPr>
      </w:pPr>
    </w:p>
    <w:p w14:paraId="4B003DBD" w14:textId="12740B6E" w:rsidR="00495EC5" w:rsidRPr="0064671F" w:rsidRDefault="00495EC5" w:rsidP="00495EC5">
      <w:pPr>
        <w:ind w:firstLine="567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 202</w:t>
      </w:r>
      <w:r w:rsidR="00DD4524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рік у бюджеті передбачен</w:t>
      </w:r>
      <w:r w:rsidR="0064671F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 xml:space="preserve"> трансферт з </w:t>
      </w:r>
      <w:r w:rsidR="0064671F">
        <w:rPr>
          <w:sz w:val="24"/>
          <w:szCs w:val="24"/>
          <w:lang w:val="uk-UA"/>
        </w:rPr>
        <w:t xml:space="preserve">загального фонду місцевого бюджету Бучанської міської територіальної громади за бюджетною програмою 9110 «Реверсна дотація» у сумі 14 751,6 </w:t>
      </w:r>
      <w:r w:rsidRPr="0064671F">
        <w:rPr>
          <w:bCs/>
          <w:sz w:val="24"/>
          <w:szCs w:val="24"/>
          <w:lang w:val="uk-UA"/>
        </w:rPr>
        <w:t>тис грн</w:t>
      </w:r>
      <w:r w:rsidR="0064671F" w:rsidRPr="0064671F">
        <w:rPr>
          <w:bCs/>
          <w:sz w:val="24"/>
          <w:szCs w:val="24"/>
          <w:lang w:val="uk-UA"/>
        </w:rPr>
        <w:t>.</w:t>
      </w:r>
    </w:p>
    <w:p w14:paraId="634D49A9" w14:textId="77777777" w:rsidR="005C4D82" w:rsidRPr="005C4D82" w:rsidRDefault="005C4D82" w:rsidP="00495EC5">
      <w:pPr>
        <w:ind w:firstLine="567"/>
        <w:jc w:val="both"/>
        <w:rPr>
          <w:sz w:val="10"/>
          <w:szCs w:val="10"/>
          <w:lang w:val="uk-UA"/>
        </w:rPr>
      </w:pPr>
    </w:p>
    <w:p w14:paraId="11D2ED5F" w14:textId="77777777" w:rsidR="00A913F0" w:rsidRDefault="00A913F0" w:rsidP="00A913F0">
      <w:pPr>
        <w:rPr>
          <w:lang w:val="uk-UA"/>
        </w:rPr>
      </w:pPr>
    </w:p>
    <w:p w14:paraId="36BD93F8" w14:textId="77777777" w:rsidR="00437C8E" w:rsidRPr="00B22819" w:rsidRDefault="00437C8E" w:rsidP="00A913F0">
      <w:pPr>
        <w:rPr>
          <w:lang w:val="uk-UA"/>
        </w:rPr>
      </w:pPr>
    </w:p>
    <w:p w14:paraId="63E8FEB8" w14:textId="2F3D56ED" w:rsidR="00996397" w:rsidRDefault="00B033A9" w:rsidP="00FD5B32">
      <w:pPr>
        <w:ind w:firstLine="142"/>
        <w:jc w:val="both"/>
        <w:rPr>
          <w:rFonts w:eastAsia="Calibri"/>
          <w:b/>
          <w:i/>
          <w:color w:val="00B0F0"/>
          <w:u w:val="single"/>
          <w:lang w:val="uk-UA" w:eastAsia="en-US"/>
        </w:rPr>
      </w:pPr>
      <w:r>
        <w:rPr>
          <w:b/>
          <w:sz w:val="24"/>
          <w:szCs w:val="24"/>
          <w:lang w:val="uk-UA"/>
        </w:rPr>
        <w:t xml:space="preserve">   </w:t>
      </w:r>
      <w:r w:rsidR="00445F8F" w:rsidRPr="00445F8F">
        <w:rPr>
          <w:b/>
          <w:sz w:val="24"/>
          <w:szCs w:val="24"/>
          <w:lang w:val="uk-UA"/>
        </w:rPr>
        <w:t xml:space="preserve">Начальник Фінансового управління                  </w:t>
      </w:r>
      <w:r w:rsidR="00445F8F">
        <w:rPr>
          <w:b/>
          <w:sz w:val="24"/>
          <w:szCs w:val="24"/>
          <w:lang w:val="uk-UA"/>
        </w:rPr>
        <w:t xml:space="preserve">           </w:t>
      </w:r>
      <w:r w:rsidR="00445F8F" w:rsidRPr="00445F8F">
        <w:rPr>
          <w:b/>
          <w:sz w:val="24"/>
          <w:szCs w:val="24"/>
          <w:lang w:val="uk-UA"/>
        </w:rPr>
        <w:t xml:space="preserve">                   Тетяна СІМОН</w:t>
      </w:r>
    </w:p>
    <w:sectPr w:rsidR="009963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A2F62"/>
    <w:multiLevelType w:val="hybridMultilevel"/>
    <w:tmpl w:val="765AE05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185A6F"/>
    <w:multiLevelType w:val="hybridMultilevel"/>
    <w:tmpl w:val="9D1CE356"/>
    <w:lvl w:ilvl="0" w:tplc="E0025A4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E0843EF"/>
    <w:multiLevelType w:val="hybridMultilevel"/>
    <w:tmpl w:val="D85E514E"/>
    <w:lvl w:ilvl="0" w:tplc="1B142DA8">
      <w:start w:val="2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9F508A"/>
    <w:multiLevelType w:val="hybridMultilevel"/>
    <w:tmpl w:val="8F148DB8"/>
    <w:lvl w:ilvl="0" w:tplc="A314D9D2">
      <w:start w:val="1"/>
      <w:numFmt w:val="decimal"/>
      <w:lvlText w:val="%1)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5DB77AF"/>
    <w:multiLevelType w:val="hybridMultilevel"/>
    <w:tmpl w:val="83A83256"/>
    <w:lvl w:ilvl="0" w:tplc="C17C2570">
      <w:start w:val="7000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B627BC7"/>
    <w:multiLevelType w:val="hybridMultilevel"/>
    <w:tmpl w:val="C2EC85D2"/>
    <w:lvl w:ilvl="0" w:tplc="C6F40CEA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438DE"/>
    <w:multiLevelType w:val="hybridMultilevel"/>
    <w:tmpl w:val="91A01FAE"/>
    <w:lvl w:ilvl="0" w:tplc="1A266A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DEF2A7A"/>
    <w:multiLevelType w:val="hybridMultilevel"/>
    <w:tmpl w:val="21B0D220"/>
    <w:lvl w:ilvl="0" w:tplc="CEB478E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DCD6CC8"/>
    <w:multiLevelType w:val="hybridMultilevel"/>
    <w:tmpl w:val="BA54B7C4"/>
    <w:lvl w:ilvl="0" w:tplc="79760450"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 w16cid:durableId="449935127">
    <w:abstractNumId w:val="1"/>
  </w:num>
  <w:num w:numId="2" w16cid:durableId="1289626322">
    <w:abstractNumId w:val="11"/>
  </w:num>
  <w:num w:numId="3" w16cid:durableId="3938966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6136733">
    <w:abstractNumId w:val="2"/>
  </w:num>
  <w:num w:numId="5" w16cid:durableId="126245852">
    <w:abstractNumId w:val="9"/>
  </w:num>
  <w:num w:numId="6" w16cid:durableId="1281111521">
    <w:abstractNumId w:val="8"/>
  </w:num>
  <w:num w:numId="7" w16cid:durableId="1319766733">
    <w:abstractNumId w:val="6"/>
  </w:num>
  <w:num w:numId="8" w16cid:durableId="1854877429">
    <w:abstractNumId w:val="6"/>
  </w:num>
  <w:num w:numId="9" w16cid:durableId="186990234">
    <w:abstractNumId w:val="3"/>
  </w:num>
  <w:num w:numId="10" w16cid:durableId="1728648017">
    <w:abstractNumId w:val="8"/>
  </w:num>
  <w:num w:numId="11" w16cid:durableId="551844294">
    <w:abstractNumId w:val="9"/>
  </w:num>
  <w:num w:numId="12" w16cid:durableId="1117985992">
    <w:abstractNumId w:val="7"/>
  </w:num>
  <w:num w:numId="13" w16cid:durableId="1889411219">
    <w:abstractNumId w:val="5"/>
  </w:num>
  <w:num w:numId="14" w16cid:durableId="1109930232">
    <w:abstractNumId w:val="6"/>
  </w:num>
  <w:num w:numId="15" w16cid:durableId="695036783">
    <w:abstractNumId w:val="0"/>
  </w:num>
  <w:num w:numId="16" w16cid:durableId="13865603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819"/>
    <w:rsid w:val="00001B5F"/>
    <w:rsid w:val="00001BC3"/>
    <w:rsid w:val="0000218F"/>
    <w:rsid w:val="00003E4E"/>
    <w:rsid w:val="00004203"/>
    <w:rsid w:val="00005FF6"/>
    <w:rsid w:val="00006431"/>
    <w:rsid w:val="000074A5"/>
    <w:rsid w:val="000107F2"/>
    <w:rsid w:val="00010EE6"/>
    <w:rsid w:val="00012704"/>
    <w:rsid w:val="00013C5A"/>
    <w:rsid w:val="0001694E"/>
    <w:rsid w:val="0002030A"/>
    <w:rsid w:val="00021C40"/>
    <w:rsid w:val="000241B3"/>
    <w:rsid w:val="000263CA"/>
    <w:rsid w:val="00027302"/>
    <w:rsid w:val="0002731F"/>
    <w:rsid w:val="000310F3"/>
    <w:rsid w:val="00034D6E"/>
    <w:rsid w:val="00036990"/>
    <w:rsid w:val="00040549"/>
    <w:rsid w:val="00042C72"/>
    <w:rsid w:val="00042FAC"/>
    <w:rsid w:val="00043267"/>
    <w:rsid w:val="0004351E"/>
    <w:rsid w:val="00043D25"/>
    <w:rsid w:val="00045C0B"/>
    <w:rsid w:val="00045E93"/>
    <w:rsid w:val="0004623E"/>
    <w:rsid w:val="000478C6"/>
    <w:rsid w:val="0005120E"/>
    <w:rsid w:val="00052111"/>
    <w:rsid w:val="000527A5"/>
    <w:rsid w:val="000527DF"/>
    <w:rsid w:val="000545E1"/>
    <w:rsid w:val="00055132"/>
    <w:rsid w:val="000555F4"/>
    <w:rsid w:val="0005657E"/>
    <w:rsid w:val="00057A70"/>
    <w:rsid w:val="000623D7"/>
    <w:rsid w:val="00062473"/>
    <w:rsid w:val="00063594"/>
    <w:rsid w:val="000637D5"/>
    <w:rsid w:val="00063EA5"/>
    <w:rsid w:val="00064BD5"/>
    <w:rsid w:val="00065DF5"/>
    <w:rsid w:val="00066334"/>
    <w:rsid w:val="000702C4"/>
    <w:rsid w:val="000705CB"/>
    <w:rsid w:val="00071D67"/>
    <w:rsid w:val="000722E5"/>
    <w:rsid w:val="00072FE9"/>
    <w:rsid w:val="00073BA4"/>
    <w:rsid w:val="000816B8"/>
    <w:rsid w:val="0008177B"/>
    <w:rsid w:val="00081B07"/>
    <w:rsid w:val="00081CF9"/>
    <w:rsid w:val="0008365A"/>
    <w:rsid w:val="00083B24"/>
    <w:rsid w:val="00086208"/>
    <w:rsid w:val="000878F2"/>
    <w:rsid w:val="00087C45"/>
    <w:rsid w:val="00087E9B"/>
    <w:rsid w:val="000900F9"/>
    <w:rsid w:val="000901D1"/>
    <w:rsid w:val="000940FD"/>
    <w:rsid w:val="00094E8E"/>
    <w:rsid w:val="00095B42"/>
    <w:rsid w:val="000969F4"/>
    <w:rsid w:val="0009781B"/>
    <w:rsid w:val="00097A13"/>
    <w:rsid w:val="000A0CF6"/>
    <w:rsid w:val="000A1864"/>
    <w:rsid w:val="000A352A"/>
    <w:rsid w:val="000A39C0"/>
    <w:rsid w:val="000A7CC3"/>
    <w:rsid w:val="000B0759"/>
    <w:rsid w:val="000B0E3F"/>
    <w:rsid w:val="000B34EE"/>
    <w:rsid w:val="000B4419"/>
    <w:rsid w:val="000B44A0"/>
    <w:rsid w:val="000B5A64"/>
    <w:rsid w:val="000B6137"/>
    <w:rsid w:val="000B680C"/>
    <w:rsid w:val="000B729D"/>
    <w:rsid w:val="000B7536"/>
    <w:rsid w:val="000B7BEA"/>
    <w:rsid w:val="000C0A11"/>
    <w:rsid w:val="000C11A9"/>
    <w:rsid w:val="000C2D80"/>
    <w:rsid w:val="000C35A3"/>
    <w:rsid w:val="000C3782"/>
    <w:rsid w:val="000C3A63"/>
    <w:rsid w:val="000C47FF"/>
    <w:rsid w:val="000C483A"/>
    <w:rsid w:val="000C6129"/>
    <w:rsid w:val="000C7907"/>
    <w:rsid w:val="000D07F0"/>
    <w:rsid w:val="000D28FA"/>
    <w:rsid w:val="000D5BE8"/>
    <w:rsid w:val="000D619E"/>
    <w:rsid w:val="000D6216"/>
    <w:rsid w:val="000D7DD6"/>
    <w:rsid w:val="000E123E"/>
    <w:rsid w:val="000E176E"/>
    <w:rsid w:val="000E2ADD"/>
    <w:rsid w:val="000E41EE"/>
    <w:rsid w:val="000E5B8B"/>
    <w:rsid w:val="000E66DE"/>
    <w:rsid w:val="000E7F21"/>
    <w:rsid w:val="000F0654"/>
    <w:rsid w:val="000F1CA1"/>
    <w:rsid w:val="000F1F63"/>
    <w:rsid w:val="000F2322"/>
    <w:rsid w:val="000F2A19"/>
    <w:rsid w:val="000F3EE4"/>
    <w:rsid w:val="000F44B2"/>
    <w:rsid w:val="000F5398"/>
    <w:rsid w:val="000F54ED"/>
    <w:rsid w:val="000F57BA"/>
    <w:rsid w:val="000F617E"/>
    <w:rsid w:val="000F674A"/>
    <w:rsid w:val="000F6A9D"/>
    <w:rsid w:val="0010214F"/>
    <w:rsid w:val="00103C14"/>
    <w:rsid w:val="0010686C"/>
    <w:rsid w:val="001071F8"/>
    <w:rsid w:val="001102B1"/>
    <w:rsid w:val="00110CB3"/>
    <w:rsid w:val="00111890"/>
    <w:rsid w:val="00114D44"/>
    <w:rsid w:val="001205F8"/>
    <w:rsid w:val="00120A5F"/>
    <w:rsid w:val="001214A7"/>
    <w:rsid w:val="00121D2A"/>
    <w:rsid w:val="00122BD6"/>
    <w:rsid w:val="00123B65"/>
    <w:rsid w:val="0012419B"/>
    <w:rsid w:val="00125F68"/>
    <w:rsid w:val="00126234"/>
    <w:rsid w:val="001262F7"/>
    <w:rsid w:val="00127AEC"/>
    <w:rsid w:val="00130B2E"/>
    <w:rsid w:val="00131377"/>
    <w:rsid w:val="001314EC"/>
    <w:rsid w:val="00134851"/>
    <w:rsid w:val="00135AEF"/>
    <w:rsid w:val="00136A0E"/>
    <w:rsid w:val="00137EA9"/>
    <w:rsid w:val="00142508"/>
    <w:rsid w:val="0014260A"/>
    <w:rsid w:val="00142DAD"/>
    <w:rsid w:val="00143038"/>
    <w:rsid w:val="001431AD"/>
    <w:rsid w:val="00143E5D"/>
    <w:rsid w:val="0014476E"/>
    <w:rsid w:val="0014580D"/>
    <w:rsid w:val="00147DD0"/>
    <w:rsid w:val="00153763"/>
    <w:rsid w:val="001542B0"/>
    <w:rsid w:val="00154E81"/>
    <w:rsid w:val="001551C4"/>
    <w:rsid w:val="0015557C"/>
    <w:rsid w:val="00155B5B"/>
    <w:rsid w:val="0015628E"/>
    <w:rsid w:val="001574E2"/>
    <w:rsid w:val="00157E94"/>
    <w:rsid w:val="00160207"/>
    <w:rsid w:val="00160E4D"/>
    <w:rsid w:val="0016122A"/>
    <w:rsid w:val="00164F90"/>
    <w:rsid w:val="0016540C"/>
    <w:rsid w:val="00167485"/>
    <w:rsid w:val="00170676"/>
    <w:rsid w:val="00170FBC"/>
    <w:rsid w:val="00170FD7"/>
    <w:rsid w:val="001711AA"/>
    <w:rsid w:val="00175B2A"/>
    <w:rsid w:val="00175C77"/>
    <w:rsid w:val="00180060"/>
    <w:rsid w:val="00180DF7"/>
    <w:rsid w:val="0018244E"/>
    <w:rsid w:val="00182928"/>
    <w:rsid w:val="0018399C"/>
    <w:rsid w:val="00184334"/>
    <w:rsid w:val="0018479C"/>
    <w:rsid w:val="00184DCF"/>
    <w:rsid w:val="0018541D"/>
    <w:rsid w:val="00185739"/>
    <w:rsid w:val="00186018"/>
    <w:rsid w:val="00186E6B"/>
    <w:rsid w:val="00187B6C"/>
    <w:rsid w:val="0019073F"/>
    <w:rsid w:val="001918FA"/>
    <w:rsid w:val="001927D6"/>
    <w:rsid w:val="00192C0B"/>
    <w:rsid w:val="00194819"/>
    <w:rsid w:val="001949D8"/>
    <w:rsid w:val="00194C50"/>
    <w:rsid w:val="00195520"/>
    <w:rsid w:val="00195D04"/>
    <w:rsid w:val="00196DF5"/>
    <w:rsid w:val="001A253F"/>
    <w:rsid w:val="001A2C02"/>
    <w:rsid w:val="001A3316"/>
    <w:rsid w:val="001A342E"/>
    <w:rsid w:val="001A3730"/>
    <w:rsid w:val="001A5855"/>
    <w:rsid w:val="001A5B17"/>
    <w:rsid w:val="001A70A9"/>
    <w:rsid w:val="001B110F"/>
    <w:rsid w:val="001B3D85"/>
    <w:rsid w:val="001B56B7"/>
    <w:rsid w:val="001B63F3"/>
    <w:rsid w:val="001B6BDB"/>
    <w:rsid w:val="001C0ABD"/>
    <w:rsid w:val="001C0B4C"/>
    <w:rsid w:val="001C0FA8"/>
    <w:rsid w:val="001C124A"/>
    <w:rsid w:val="001C2C1B"/>
    <w:rsid w:val="001C34B2"/>
    <w:rsid w:val="001C389A"/>
    <w:rsid w:val="001C4017"/>
    <w:rsid w:val="001C452E"/>
    <w:rsid w:val="001C4EBA"/>
    <w:rsid w:val="001C798A"/>
    <w:rsid w:val="001D060B"/>
    <w:rsid w:val="001D0A7F"/>
    <w:rsid w:val="001D1982"/>
    <w:rsid w:val="001D26A3"/>
    <w:rsid w:val="001D2712"/>
    <w:rsid w:val="001D2E57"/>
    <w:rsid w:val="001D5C0C"/>
    <w:rsid w:val="001D6947"/>
    <w:rsid w:val="001D73CF"/>
    <w:rsid w:val="001D79F8"/>
    <w:rsid w:val="001E1D50"/>
    <w:rsid w:val="001E40C1"/>
    <w:rsid w:val="001E46E8"/>
    <w:rsid w:val="001E4B31"/>
    <w:rsid w:val="001E5806"/>
    <w:rsid w:val="001F0BFD"/>
    <w:rsid w:val="001F0CA8"/>
    <w:rsid w:val="001F14AF"/>
    <w:rsid w:val="001F14D4"/>
    <w:rsid w:val="001F1B1A"/>
    <w:rsid w:val="001F1C09"/>
    <w:rsid w:val="001F1FB2"/>
    <w:rsid w:val="001F2F97"/>
    <w:rsid w:val="001F3057"/>
    <w:rsid w:val="001F32EA"/>
    <w:rsid w:val="001F3861"/>
    <w:rsid w:val="001F4110"/>
    <w:rsid w:val="001F4621"/>
    <w:rsid w:val="001F4E67"/>
    <w:rsid w:val="001F51B8"/>
    <w:rsid w:val="001F5B10"/>
    <w:rsid w:val="001F5F49"/>
    <w:rsid w:val="0020036B"/>
    <w:rsid w:val="00200B4A"/>
    <w:rsid w:val="00201EBB"/>
    <w:rsid w:val="002028D7"/>
    <w:rsid w:val="0020300A"/>
    <w:rsid w:val="00203EFB"/>
    <w:rsid w:val="00206218"/>
    <w:rsid w:val="00206B9D"/>
    <w:rsid w:val="00207474"/>
    <w:rsid w:val="002118C2"/>
    <w:rsid w:val="002128DF"/>
    <w:rsid w:val="002168DE"/>
    <w:rsid w:val="00220A0D"/>
    <w:rsid w:val="002256BB"/>
    <w:rsid w:val="00225A74"/>
    <w:rsid w:val="00225BB6"/>
    <w:rsid w:val="00225D03"/>
    <w:rsid w:val="00227D88"/>
    <w:rsid w:val="002308B0"/>
    <w:rsid w:val="00230A7F"/>
    <w:rsid w:val="0023267D"/>
    <w:rsid w:val="00232AA3"/>
    <w:rsid w:val="00232C36"/>
    <w:rsid w:val="00234493"/>
    <w:rsid w:val="00236606"/>
    <w:rsid w:val="00236727"/>
    <w:rsid w:val="00237D7B"/>
    <w:rsid w:val="00237E12"/>
    <w:rsid w:val="00241F6D"/>
    <w:rsid w:val="00246CB9"/>
    <w:rsid w:val="002478CD"/>
    <w:rsid w:val="00250079"/>
    <w:rsid w:val="002518C0"/>
    <w:rsid w:val="00251B61"/>
    <w:rsid w:val="00252E65"/>
    <w:rsid w:val="00254AFF"/>
    <w:rsid w:val="00256D6B"/>
    <w:rsid w:val="0025782C"/>
    <w:rsid w:val="00257D68"/>
    <w:rsid w:val="002605DC"/>
    <w:rsid w:val="0026252E"/>
    <w:rsid w:val="0026308B"/>
    <w:rsid w:val="0026339A"/>
    <w:rsid w:val="002633FA"/>
    <w:rsid w:val="00263D84"/>
    <w:rsid w:val="00264582"/>
    <w:rsid w:val="00264700"/>
    <w:rsid w:val="0026485A"/>
    <w:rsid w:val="00264D48"/>
    <w:rsid w:val="00265CF0"/>
    <w:rsid w:val="00270BF9"/>
    <w:rsid w:val="00270E7C"/>
    <w:rsid w:val="00273C23"/>
    <w:rsid w:val="0027410C"/>
    <w:rsid w:val="002748B7"/>
    <w:rsid w:val="00274FC7"/>
    <w:rsid w:val="002751F0"/>
    <w:rsid w:val="00276BBC"/>
    <w:rsid w:val="00277892"/>
    <w:rsid w:val="0028115C"/>
    <w:rsid w:val="00282965"/>
    <w:rsid w:val="00282CBD"/>
    <w:rsid w:val="0028343E"/>
    <w:rsid w:val="00283A4F"/>
    <w:rsid w:val="00283C9C"/>
    <w:rsid w:val="00284EBB"/>
    <w:rsid w:val="00284ED2"/>
    <w:rsid w:val="0028709D"/>
    <w:rsid w:val="00291550"/>
    <w:rsid w:val="00291FEA"/>
    <w:rsid w:val="00292CFE"/>
    <w:rsid w:val="00294671"/>
    <w:rsid w:val="002965FF"/>
    <w:rsid w:val="0029699A"/>
    <w:rsid w:val="002A143D"/>
    <w:rsid w:val="002A1874"/>
    <w:rsid w:val="002A1B47"/>
    <w:rsid w:val="002A2D9B"/>
    <w:rsid w:val="002A33F1"/>
    <w:rsid w:val="002A40C5"/>
    <w:rsid w:val="002A4247"/>
    <w:rsid w:val="002A4A81"/>
    <w:rsid w:val="002A6F88"/>
    <w:rsid w:val="002A725D"/>
    <w:rsid w:val="002B0428"/>
    <w:rsid w:val="002B0467"/>
    <w:rsid w:val="002B4674"/>
    <w:rsid w:val="002B48AC"/>
    <w:rsid w:val="002B5A3F"/>
    <w:rsid w:val="002B7649"/>
    <w:rsid w:val="002B7C97"/>
    <w:rsid w:val="002B7F60"/>
    <w:rsid w:val="002C056A"/>
    <w:rsid w:val="002C0A9A"/>
    <w:rsid w:val="002C1C41"/>
    <w:rsid w:val="002C2EEA"/>
    <w:rsid w:val="002C3A18"/>
    <w:rsid w:val="002C3BA9"/>
    <w:rsid w:val="002C448D"/>
    <w:rsid w:val="002D0277"/>
    <w:rsid w:val="002D2C28"/>
    <w:rsid w:val="002D35DC"/>
    <w:rsid w:val="002D460B"/>
    <w:rsid w:val="002D5B7B"/>
    <w:rsid w:val="002D633C"/>
    <w:rsid w:val="002D66E7"/>
    <w:rsid w:val="002E4531"/>
    <w:rsid w:val="002E68F6"/>
    <w:rsid w:val="002E71DC"/>
    <w:rsid w:val="002E7689"/>
    <w:rsid w:val="002E7A95"/>
    <w:rsid w:val="002F186F"/>
    <w:rsid w:val="002F2C42"/>
    <w:rsid w:val="002F2D7F"/>
    <w:rsid w:val="002F2E95"/>
    <w:rsid w:val="002F41D1"/>
    <w:rsid w:val="002F52EE"/>
    <w:rsid w:val="002F620B"/>
    <w:rsid w:val="002F6D79"/>
    <w:rsid w:val="002F71FB"/>
    <w:rsid w:val="002F7B6A"/>
    <w:rsid w:val="002F7E0A"/>
    <w:rsid w:val="00300E83"/>
    <w:rsid w:val="00300EE5"/>
    <w:rsid w:val="0030259C"/>
    <w:rsid w:val="003034D5"/>
    <w:rsid w:val="003038F7"/>
    <w:rsid w:val="00305244"/>
    <w:rsid w:val="00306176"/>
    <w:rsid w:val="0031370D"/>
    <w:rsid w:val="00313F0B"/>
    <w:rsid w:val="0031442F"/>
    <w:rsid w:val="00315DD2"/>
    <w:rsid w:val="003168C3"/>
    <w:rsid w:val="00320FF7"/>
    <w:rsid w:val="0032376C"/>
    <w:rsid w:val="00330911"/>
    <w:rsid w:val="00332F46"/>
    <w:rsid w:val="00333CB4"/>
    <w:rsid w:val="003355ED"/>
    <w:rsid w:val="00335991"/>
    <w:rsid w:val="00335EB5"/>
    <w:rsid w:val="00336660"/>
    <w:rsid w:val="003367EA"/>
    <w:rsid w:val="00336B25"/>
    <w:rsid w:val="00336DC8"/>
    <w:rsid w:val="00340786"/>
    <w:rsid w:val="00344930"/>
    <w:rsid w:val="003453A9"/>
    <w:rsid w:val="003468ED"/>
    <w:rsid w:val="00346B7D"/>
    <w:rsid w:val="00350362"/>
    <w:rsid w:val="00350B48"/>
    <w:rsid w:val="00353D57"/>
    <w:rsid w:val="003544D2"/>
    <w:rsid w:val="0035655C"/>
    <w:rsid w:val="0036059A"/>
    <w:rsid w:val="00361618"/>
    <w:rsid w:val="0036246D"/>
    <w:rsid w:val="00362842"/>
    <w:rsid w:val="00362887"/>
    <w:rsid w:val="003638BA"/>
    <w:rsid w:val="00364111"/>
    <w:rsid w:val="003642C7"/>
    <w:rsid w:val="003655CD"/>
    <w:rsid w:val="00366974"/>
    <w:rsid w:val="00374D47"/>
    <w:rsid w:val="00375130"/>
    <w:rsid w:val="00375138"/>
    <w:rsid w:val="00376373"/>
    <w:rsid w:val="00376B16"/>
    <w:rsid w:val="0038091B"/>
    <w:rsid w:val="0038326B"/>
    <w:rsid w:val="0038409C"/>
    <w:rsid w:val="003853BC"/>
    <w:rsid w:val="00386B35"/>
    <w:rsid w:val="0038731D"/>
    <w:rsid w:val="00390B49"/>
    <w:rsid w:val="003918DB"/>
    <w:rsid w:val="00391A23"/>
    <w:rsid w:val="00391CE1"/>
    <w:rsid w:val="003933CD"/>
    <w:rsid w:val="00393B55"/>
    <w:rsid w:val="003959F8"/>
    <w:rsid w:val="0039697D"/>
    <w:rsid w:val="00396BD8"/>
    <w:rsid w:val="003974F5"/>
    <w:rsid w:val="003A1798"/>
    <w:rsid w:val="003A4B3D"/>
    <w:rsid w:val="003A5696"/>
    <w:rsid w:val="003A75E4"/>
    <w:rsid w:val="003A7732"/>
    <w:rsid w:val="003A7890"/>
    <w:rsid w:val="003A7C7C"/>
    <w:rsid w:val="003B0316"/>
    <w:rsid w:val="003B093D"/>
    <w:rsid w:val="003B0B32"/>
    <w:rsid w:val="003B3CBD"/>
    <w:rsid w:val="003B4772"/>
    <w:rsid w:val="003B4D6E"/>
    <w:rsid w:val="003B5110"/>
    <w:rsid w:val="003B51A4"/>
    <w:rsid w:val="003B5618"/>
    <w:rsid w:val="003B6773"/>
    <w:rsid w:val="003B7D88"/>
    <w:rsid w:val="003C2085"/>
    <w:rsid w:val="003C42AC"/>
    <w:rsid w:val="003C50EC"/>
    <w:rsid w:val="003C6C3B"/>
    <w:rsid w:val="003D11EA"/>
    <w:rsid w:val="003D1C62"/>
    <w:rsid w:val="003D35BD"/>
    <w:rsid w:val="003D493B"/>
    <w:rsid w:val="003D4E5D"/>
    <w:rsid w:val="003D5923"/>
    <w:rsid w:val="003D6694"/>
    <w:rsid w:val="003D6B46"/>
    <w:rsid w:val="003E0487"/>
    <w:rsid w:val="003E0F95"/>
    <w:rsid w:val="003E16E7"/>
    <w:rsid w:val="003E5F69"/>
    <w:rsid w:val="003F0658"/>
    <w:rsid w:val="003F0B03"/>
    <w:rsid w:val="003F0E72"/>
    <w:rsid w:val="003F2652"/>
    <w:rsid w:val="003F4058"/>
    <w:rsid w:val="003F646F"/>
    <w:rsid w:val="003F74D6"/>
    <w:rsid w:val="003F7BCB"/>
    <w:rsid w:val="003F7FE1"/>
    <w:rsid w:val="00400E61"/>
    <w:rsid w:val="00402578"/>
    <w:rsid w:val="004034DE"/>
    <w:rsid w:val="00403D5D"/>
    <w:rsid w:val="00403D80"/>
    <w:rsid w:val="00403DFF"/>
    <w:rsid w:val="004041BA"/>
    <w:rsid w:val="0040663D"/>
    <w:rsid w:val="0041071D"/>
    <w:rsid w:val="00410CE8"/>
    <w:rsid w:val="00410D4D"/>
    <w:rsid w:val="0041132F"/>
    <w:rsid w:val="00411FE9"/>
    <w:rsid w:val="00413F7D"/>
    <w:rsid w:val="0041456B"/>
    <w:rsid w:val="0041717D"/>
    <w:rsid w:val="004202A7"/>
    <w:rsid w:val="00420B56"/>
    <w:rsid w:val="00422185"/>
    <w:rsid w:val="0042399B"/>
    <w:rsid w:val="0043107A"/>
    <w:rsid w:val="00432195"/>
    <w:rsid w:val="004322EC"/>
    <w:rsid w:val="004327DC"/>
    <w:rsid w:val="004341B8"/>
    <w:rsid w:val="00435CD2"/>
    <w:rsid w:val="00436716"/>
    <w:rsid w:val="00437C8E"/>
    <w:rsid w:val="0044205B"/>
    <w:rsid w:val="0044391F"/>
    <w:rsid w:val="004459DB"/>
    <w:rsid w:val="00445F8F"/>
    <w:rsid w:val="00454DC2"/>
    <w:rsid w:val="00455C76"/>
    <w:rsid w:val="00455F8E"/>
    <w:rsid w:val="00456986"/>
    <w:rsid w:val="004610BA"/>
    <w:rsid w:val="004625BD"/>
    <w:rsid w:val="00463C12"/>
    <w:rsid w:val="004649D7"/>
    <w:rsid w:val="0046591A"/>
    <w:rsid w:val="0047096D"/>
    <w:rsid w:val="004710CA"/>
    <w:rsid w:val="00472FFD"/>
    <w:rsid w:val="00473A77"/>
    <w:rsid w:val="00474ABA"/>
    <w:rsid w:val="0047768E"/>
    <w:rsid w:val="004806B9"/>
    <w:rsid w:val="00483258"/>
    <w:rsid w:val="004835CC"/>
    <w:rsid w:val="00483F9A"/>
    <w:rsid w:val="0048532B"/>
    <w:rsid w:val="00486022"/>
    <w:rsid w:val="004870F7"/>
    <w:rsid w:val="00487EEE"/>
    <w:rsid w:val="004906A9"/>
    <w:rsid w:val="00490CE6"/>
    <w:rsid w:val="004921EE"/>
    <w:rsid w:val="004924E2"/>
    <w:rsid w:val="00495EC5"/>
    <w:rsid w:val="00495EE7"/>
    <w:rsid w:val="004978F4"/>
    <w:rsid w:val="004A1B99"/>
    <w:rsid w:val="004A1CAB"/>
    <w:rsid w:val="004A1DF2"/>
    <w:rsid w:val="004A49DD"/>
    <w:rsid w:val="004A4A0B"/>
    <w:rsid w:val="004A67D5"/>
    <w:rsid w:val="004A7829"/>
    <w:rsid w:val="004B016E"/>
    <w:rsid w:val="004B0ECD"/>
    <w:rsid w:val="004B325A"/>
    <w:rsid w:val="004B5416"/>
    <w:rsid w:val="004B613E"/>
    <w:rsid w:val="004B70F9"/>
    <w:rsid w:val="004B7668"/>
    <w:rsid w:val="004C0532"/>
    <w:rsid w:val="004C07FE"/>
    <w:rsid w:val="004C1E4F"/>
    <w:rsid w:val="004C24E2"/>
    <w:rsid w:val="004C3232"/>
    <w:rsid w:val="004C3A58"/>
    <w:rsid w:val="004D036A"/>
    <w:rsid w:val="004D04E5"/>
    <w:rsid w:val="004D28C9"/>
    <w:rsid w:val="004D2F04"/>
    <w:rsid w:val="004D3227"/>
    <w:rsid w:val="004D336C"/>
    <w:rsid w:val="004D37BA"/>
    <w:rsid w:val="004D7032"/>
    <w:rsid w:val="004D76BE"/>
    <w:rsid w:val="004D78C8"/>
    <w:rsid w:val="004E17AF"/>
    <w:rsid w:val="004E17C6"/>
    <w:rsid w:val="004E3318"/>
    <w:rsid w:val="004E39D8"/>
    <w:rsid w:val="004E4ABA"/>
    <w:rsid w:val="004E5051"/>
    <w:rsid w:val="004E66A9"/>
    <w:rsid w:val="004E6A3C"/>
    <w:rsid w:val="004F189E"/>
    <w:rsid w:val="004F244F"/>
    <w:rsid w:val="004F4B8F"/>
    <w:rsid w:val="004F6961"/>
    <w:rsid w:val="00500362"/>
    <w:rsid w:val="005004F4"/>
    <w:rsid w:val="00500F62"/>
    <w:rsid w:val="00501709"/>
    <w:rsid w:val="005055BE"/>
    <w:rsid w:val="00505D2B"/>
    <w:rsid w:val="00506625"/>
    <w:rsid w:val="00506752"/>
    <w:rsid w:val="0050680B"/>
    <w:rsid w:val="00506C1A"/>
    <w:rsid w:val="00511C19"/>
    <w:rsid w:val="00512785"/>
    <w:rsid w:val="00516180"/>
    <w:rsid w:val="005161D3"/>
    <w:rsid w:val="00516522"/>
    <w:rsid w:val="00517A3E"/>
    <w:rsid w:val="00517A83"/>
    <w:rsid w:val="0052100F"/>
    <w:rsid w:val="00522686"/>
    <w:rsid w:val="0052654C"/>
    <w:rsid w:val="00530B2A"/>
    <w:rsid w:val="00532DEB"/>
    <w:rsid w:val="00533615"/>
    <w:rsid w:val="0053467A"/>
    <w:rsid w:val="00535D7A"/>
    <w:rsid w:val="00536672"/>
    <w:rsid w:val="00536FF3"/>
    <w:rsid w:val="00537621"/>
    <w:rsid w:val="00537A0D"/>
    <w:rsid w:val="005406B9"/>
    <w:rsid w:val="00541970"/>
    <w:rsid w:val="00542E07"/>
    <w:rsid w:val="00545F40"/>
    <w:rsid w:val="005506D3"/>
    <w:rsid w:val="00550954"/>
    <w:rsid w:val="00551546"/>
    <w:rsid w:val="005528FD"/>
    <w:rsid w:val="00553007"/>
    <w:rsid w:val="00554791"/>
    <w:rsid w:val="00554BEC"/>
    <w:rsid w:val="00561667"/>
    <w:rsid w:val="00563EDD"/>
    <w:rsid w:val="00564BB8"/>
    <w:rsid w:val="00564CEA"/>
    <w:rsid w:val="0056549B"/>
    <w:rsid w:val="00567399"/>
    <w:rsid w:val="005677DB"/>
    <w:rsid w:val="005711F1"/>
    <w:rsid w:val="00573E64"/>
    <w:rsid w:val="00577AE2"/>
    <w:rsid w:val="00581F59"/>
    <w:rsid w:val="005822D7"/>
    <w:rsid w:val="005829CE"/>
    <w:rsid w:val="005846F8"/>
    <w:rsid w:val="005853AE"/>
    <w:rsid w:val="005861E1"/>
    <w:rsid w:val="00586548"/>
    <w:rsid w:val="00586679"/>
    <w:rsid w:val="005906E1"/>
    <w:rsid w:val="00591414"/>
    <w:rsid w:val="005937A2"/>
    <w:rsid w:val="00593A32"/>
    <w:rsid w:val="00593FE9"/>
    <w:rsid w:val="0059436E"/>
    <w:rsid w:val="005954F9"/>
    <w:rsid w:val="00595BE5"/>
    <w:rsid w:val="005965D2"/>
    <w:rsid w:val="00596600"/>
    <w:rsid w:val="00596E9C"/>
    <w:rsid w:val="00596F06"/>
    <w:rsid w:val="00597E5C"/>
    <w:rsid w:val="005A0107"/>
    <w:rsid w:val="005A362C"/>
    <w:rsid w:val="005A4B93"/>
    <w:rsid w:val="005A4CCD"/>
    <w:rsid w:val="005A4F4B"/>
    <w:rsid w:val="005A4F68"/>
    <w:rsid w:val="005B1549"/>
    <w:rsid w:val="005B32FB"/>
    <w:rsid w:val="005B3AA5"/>
    <w:rsid w:val="005B4E35"/>
    <w:rsid w:val="005B4E55"/>
    <w:rsid w:val="005B7FF1"/>
    <w:rsid w:val="005C1FF7"/>
    <w:rsid w:val="005C263B"/>
    <w:rsid w:val="005C2742"/>
    <w:rsid w:val="005C3CCD"/>
    <w:rsid w:val="005C49EE"/>
    <w:rsid w:val="005C4D82"/>
    <w:rsid w:val="005C722E"/>
    <w:rsid w:val="005D18F8"/>
    <w:rsid w:val="005D191D"/>
    <w:rsid w:val="005D37F7"/>
    <w:rsid w:val="005D39D5"/>
    <w:rsid w:val="005D585F"/>
    <w:rsid w:val="005D79A1"/>
    <w:rsid w:val="005E05B0"/>
    <w:rsid w:val="005E3E45"/>
    <w:rsid w:val="005E4E88"/>
    <w:rsid w:val="005E5DD6"/>
    <w:rsid w:val="005E6BC0"/>
    <w:rsid w:val="005E7E5C"/>
    <w:rsid w:val="005F2538"/>
    <w:rsid w:val="005F39D8"/>
    <w:rsid w:val="005F42C8"/>
    <w:rsid w:val="005F4760"/>
    <w:rsid w:val="005F5EEF"/>
    <w:rsid w:val="005F794F"/>
    <w:rsid w:val="0060113A"/>
    <w:rsid w:val="00601D31"/>
    <w:rsid w:val="006031C5"/>
    <w:rsid w:val="00603A78"/>
    <w:rsid w:val="0060557E"/>
    <w:rsid w:val="006061FF"/>
    <w:rsid w:val="00606847"/>
    <w:rsid w:val="00607FCC"/>
    <w:rsid w:val="006123A8"/>
    <w:rsid w:val="00613B1B"/>
    <w:rsid w:val="00613ED6"/>
    <w:rsid w:val="0061493A"/>
    <w:rsid w:val="00614D59"/>
    <w:rsid w:val="00614EF3"/>
    <w:rsid w:val="00614EF9"/>
    <w:rsid w:val="00616BCF"/>
    <w:rsid w:val="00616F24"/>
    <w:rsid w:val="00622BF3"/>
    <w:rsid w:val="006236DC"/>
    <w:rsid w:val="00624CD5"/>
    <w:rsid w:val="006260FA"/>
    <w:rsid w:val="006265AF"/>
    <w:rsid w:val="00627CC5"/>
    <w:rsid w:val="00631229"/>
    <w:rsid w:val="00631275"/>
    <w:rsid w:val="00631F6B"/>
    <w:rsid w:val="00632F5F"/>
    <w:rsid w:val="00634CE6"/>
    <w:rsid w:val="00634DB5"/>
    <w:rsid w:val="006350B4"/>
    <w:rsid w:val="0063526A"/>
    <w:rsid w:val="00636469"/>
    <w:rsid w:val="00636A64"/>
    <w:rsid w:val="0063702D"/>
    <w:rsid w:val="00640FC9"/>
    <w:rsid w:val="00643C3C"/>
    <w:rsid w:val="0064619E"/>
    <w:rsid w:val="00646215"/>
    <w:rsid w:val="0064671F"/>
    <w:rsid w:val="00647AC4"/>
    <w:rsid w:val="00650D0F"/>
    <w:rsid w:val="00653343"/>
    <w:rsid w:val="00657E0E"/>
    <w:rsid w:val="006617A0"/>
    <w:rsid w:val="00661E25"/>
    <w:rsid w:val="00663BE1"/>
    <w:rsid w:val="0066515E"/>
    <w:rsid w:val="00665C29"/>
    <w:rsid w:val="006679CD"/>
    <w:rsid w:val="00671063"/>
    <w:rsid w:val="00672AD8"/>
    <w:rsid w:val="00672FB9"/>
    <w:rsid w:val="00675D9A"/>
    <w:rsid w:val="006763E6"/>
    <w:rsid w:val="00676519"/>
    <w:rsid w:val="00680001"/>
    <w:rsid w:val="0068050A"/>
    <w:rsid w:val="00680D60"/>
    <w:rsid w:val="00681973"/>
    <w:rsid w:val="00681B86"/>
    <w:rsid w:val="00682730"/>
    <w:rsid w:val="0068286F"/>
    <w:rsid w:val="00682AB4"/>
    <w:rsid w:val="00682CCA"/>
    <w:rsid w:val="00683675"/>
    <w:rsid w:val="00684147"/>
    <w:rsid w:val="0068607F"/>
    <w:rsid w:val="00686539"/>
    <w:rsid w:val="0069115E"/>
    <w:rsid w:val="00691C2A"/>
    <w:rsid w:val="006926A3"/>
    <w:rsid w:val="006944CE"/>
    <w:rsid w:val="0069470E"/>
    <w:rsid w:val="00695589"/>
    <w:rsid w:val="006A0B04"/>
    <w:rsid w:val="006A1E76"/>
    <w:rsid w:val="006A2DF1"/>
    <w:rsid w:val="006A31B7"/>
    <w:rsid w:val="006A39A4"/>
    <w:rsid w:val="006A5324"/>
    <w:rsid w:val="006B0429"/>
    <w:rsid w:val="006B0F37"/>
    <w:rsid w:val="006B152D"/>
    <w:rsid w:val="006B1D19"/>
    <w:rsid w:val="006B200C"/>
    <w:rsid w:val="006B3274"/>
    <w:rsid w:val="006C0EEC"/>
    <w:rsid w:val="006C1B84"/>
    <w:rsid w:val="006C324F"/>
    <w:rsid w:val="006C3CAB"/>
    <w:rsid w:val="006C444B"/>
    <w:rsid w:val="006C47F3"/>
    <w:rsid w:val="006C501F"/>
    <w:rsid w:val="006C507E"/>
    <w:rsid w:val="006C5209"/>
    <w:rsid w:val="006C5359"/>
    <w:rsid w:val="006C7741"/>
    <w:rsid w:val="006D22E2"/>
    <w:rsid w:val="006D25C2"/>
    <w:rsid w:val="006D3A04"/>
    <w:rsid w:val="006D3C0F"/>
    <w:rsid w:val="006D413F"/>
    <w:rsid w:val="006D5CFB"/>
    <w:rsid w:val="006D5D53"/>
    <w:rsid w:val="006D78FF"/>
    <w:rsid w:val="006D7AC3"/>
    <w:rsid w:val="006E0CA9"/>
    <w:rsid w:val="006E18D0"/>
    <w:rsid w:val="006E41D6"/>
    <w:rsid w:val="006E4CE5"/>
    <w:rsid w:val="006E6712"/>
    <w:rsid w:val="006E6D9A"/>
    <w:rsid w:val="006F0477"/>
    <w:rsid w:val="006F14A0"/>
    <w:rsid w:val="006F1B1E"/>
    <w:rsid w:val="006F205D"/>
    <w:rsid w:val="006F257D"/>
    <w:rsid w:val="006F3939"/>
    <w:rsid w:val="006F5DEE"/>
    <w:rsid w:val="006F6E3B"/>
    <w:rsid w:val="00700DF2"/>
    <w:rsid w:val="00701446"/>
    <w:rsid w:val="00701918"/>
    <w:rsid w:val="00701919"/>
    <w:rsid w:val="00701F3B"/>
    <w:rsid w:val="00704055"/>
    <w:rsid w:val="00704366"/>
    <w:rsid w:val="00704E92"/>
    <w:rsid w:val="00705AF0"/>
    <w:rsid w:val="0071072F"/>
    <w:rsid w:val="007115D2"/>
    <w:rsid w:val="007115EE"/>
    <w:rsid w:val="00712584"/>
    <w:rsid w:val="00713F20"/>
    <w:rsid w:val="00714563"/>
    <w:rsid w:val="00715406"/>
    <w:rsid w:val="00715E67"/>
    <w:rsid w:val="00717250"/>
    <w:rsid w:val="0071733E"/>
    <w:rsid w:val="00717F91"/>
    <w:rsid w:val="007202B3"/>
    <w:rsid w:val="00720DA5"/>
    <w:rsid w:val="00724227"/>
    <w:rsid w:val="007252D9"/>
    <w:rsid w:val="007258AA"/>
    <w:rsid w:val="00731B95"/>
    <w:rsid w:val="007340E4"/>
    <w:rsid w:val="007342C8"/>
    <w:rsid w:val="0073446C"/>
    <w:rsid w:val="00734840"/>
    <w:rsid w:val="00734B3D"/>
    <w:rsid w:val="00735EB8"/>
    <w:rsid w:val="0073664D"/>
    <w:rsid w:val="007371CA"/>
    <w:rsid w:val="007373ED"/>
    <w:rsid w:val="00737636"/>
    <w:rsid w:val="00737984"/>
    <w:rsid w:val="00740193"/>
    <w:rsid w:val="00741A8F"/>
    <w:rsid w:val="00743127"/>
    <w:rsid w:val="007432E3"/>
    <w:rsid w:val="00743E8E"/>
    <w:rsid w:val="007446E4"/>
    <w:rsid w:val="007511F2"/>
    <w:rsid w:val="00751FCC"/>
    <w:rsid w:val="007520F3"/>
    <w:rsid w:val="0075215E"/>
    <w:rsid w:val="0075241F"/>
    <w:rsid w:val="00755596"/>
    <w:rsid w:val="007605D7"/>
    <w:rsid w:val="007610D6"/>
    <w:rsid w:val="0076325E"/>
    <w:rsid w:val="007634F1"/>
    <w:rsid w:val="0076414A"/>
    <w:rsid w:val="007641F4"/>
    <w:rsid w:val="00765D5B"/>
    <w:rsid w:val="00770D4C"/>
    <w:rsid w:val="007724C5"/>
    <w:rsid w:val="0077266A"/>
    <w:rsid w:val="00773AC9"/>
    <w:rsid w:val="00774876"/>
    <w:rsid w:val="00776EE3"/>
    <w:rsid w:val="007774E5"/>
    <w:rsid w:val="0078079F"/>
    <w:rsid w:val="00780CA3"/>
    <w:rsid w:val="00780DCB"/>
    <w:rsid w:val="007830C4"/>
    <w:rsid w:val="00784588"/>
    <w:rsid w:val="00785D7F"/>
    <w:rsid w:val="00786D6D"/>
    <w:rsid w:val="00787223"/>
    <w:rsid w:val="00787269"/>
    <w:rsid w:val="0079014E"/>
    <w:rsid w:val="00792149"/>
    <w:rsid w:val="00792E91"/>
    <w:rsid w:val="00793E9F"/>
    <w:rsid w:val="00794350"/>
    <w:rsid w:val="0079452B"/>
    <w:rsid w:val="00794C06"/>
    <w:rsid w:val="00795079"/>
    <w:rsid w:val="00795A88"/>
    <w:rsid w:val="007967D6"/>
    <w:rsid w:val="007A0CEE"/>
    <w:rsid w:val="007A12DD"/>
    <w:rsid w:val="007A135E"/>
    <w:rsid w:val="007A27C4"/>
    <w:rsid w:val="007A2B43"/>
    <w:rsid w:val="007A3519"/>
    <w:rsid w:val="007A37E7"/>
    <w:rsid w:val="007A390C"/>
    <w:rsid w:val="007A4C3E"/>
    <w:rsid w:val="007A569D"/>
    <w:rsid w:val="007A6D16"/>
    <w:rsid w:val="007A7CE2"/>
    <w:rsid w:val="007B1B23"/>
    <w:rsid w:val="007B348C"/>
    <w:rsid w:val="007B400B"/>
    <w:rsid w:val="007B4F1D"/>
    <w:rsid w:val="007B55E1"/>
    <w:rsid w:val="007B6714"/>
    <w:rsid w:val="007C2815"/>
    <w:rsid w:val="007C60E8"/>
    <w:rsid w:val="007C7FC9"/>
    <w:rsid w:val="007D0084"/>
    <w:rsid w:val="007D3842"/>
    <w:rsid w:val="007D3927"/>
    <w:rsid w:val="007D6595"/>
    <w:rsid w:val="007D663E"/>
    <w:rsid w:val="007D6CF3"/>
    <w:rsid w:val="007E0201"/>
    <w:rsid w:val="007E021B"/>
    <w:rsid w:val="007E1AF1"/>
    <w:rsid w:val="007E2F3C"/>
    <w:rsid w:val="007E43DA"/>
    <w:rsid w:val="007E4528"/>
    <w:rsid w:val="007E597A"/>
    <w:rsid w:val="007E6050"/>
    <w:rsid w:val="007E642B"/>
    <w:rsid w:val="007F1AC4"/>
    <w:rsid w:val="007F1CAD"/>
    <w:rsid w:val="007F327A"/>
    <w:rsid w:val="007F36C3"/>
    <w:rsid w:val="007F3ECF"/>
    <w:rsid w:val="007F40E3"/>
    <w:rsid w:val="007F47AC"/>
    <w:rsid w:val="007F5926"/>
    <w:rsid w:val="007F64E2"/>
    <w:rsid w:val="00801A17"/>
    <w:rsid w:val="00803947"/>
    <w:rsid w:val="008039B4"/>
    <w:rsid w:val="008066FF"/>
    <w:rsid w:val="00807033"/>
    <w:rsid w:val="008108C7"/>
    <w:rsid w:val="008118A2"/>
    <w:rsid w:val="00813077"/>
    <w:rsid w:val="008143D2"/>
    <w:rsid w:val="0081447D"/>
    <w:rsid w:val="008166CD"/>
    <w:rsid w:val="00816A2A"/>
    <w:rsid w:val="00816D77"/>
    <w:rsid w:val="00817090"/>
    <w:rsid w:val="00817103"/>
    <w:rsid w:val="00817302"/>
    <w:rsid w:val="00817D14"/>
    <w:rsid w:val="00825735"/>
    <w:rsid w:val="00830545"/>
    <w:rsid w:val="00832EA8"/>
    <w:rsid w:val="00834522"/>
    <w:rsid w:val="0083538A"/>
    <w:rsid w:val="00835609"/>
    <w:rsid w:val="00836270"/>
    <w:rsid w:val="00836EAD"/>
    <w:rsid w:val="00837B24"/>
    <w:rsid w:val="00837D01"/>
    <w:rsid w:val="0084240C"/>
    <w:rsid w:val="00842774"/>
    <w:rsid w:val="00844235"/>
    <w:rsid w:val="00844387"/>
    <w:rsid w:val="0084438F"/>
    <w:rsid w:val="00844AA0"/>
    <w:rsid w:val="008468DD"/>
    <w:rsid w:val="0085024B"/>
    <w:rsid w:val="008509F1"/>
    <w:rsid w:val="00852179"/>
    <w:rsid w:val="00853220"/>
    <w:rsid w:val="00854496"/>
    <w:rsid w:val="00855A26"/>
    <w:rsid w:val="008561F8"/>
    <w:rsid w:val="00856574"/>
    <w:rsid w:val="00856EAD"/>
    <w:rsid w:val="00857572"/>
    <w:rsid w:val="00860AE6"/>
    <w:rsid w:val="00861334"/>
    <w:rsid w:val="008616C1"/>
    <w:rsid w:val="008642DA"/>
    <w:rsid w:val="008658F0"/>
    <w:rsid w:val="00866AD5"/>
    <w:rsid w:val="00867971"/>
    <w:rsid w:val="00870C6F"/>
    <w:rsid w:val="0087145A"/>
    <w:rsid w:val="0087321F"/>
    <w:rsid w:val="0087428A"/>
    <w:rsid w:val="00875745"/>
    <w:rsid w:val="00876B0E"/>
    <w:rsid w:val="00880697"/>
    <w:rsid w:val="00880AEB"/>
    <w:rsid w:val="00880B55"/>
    <w:rsid w:val="008816E2"/>
    <w:rsid w:val="0088262D"/>
    <w:rsid w:val="00882F70"/>
    <w:rsid w:val="00883E53"/>
    <w:rsid w:val="00883F91"/>
    <w:rsid w:val="0088466B"/>
    <w:rsid w:val="0088733F"/>
    <w:rsid w:val="008877B3"/>
    <w:rsid w:val="008901C7"/>
    <w:rsid w:val="00890296"/>
    <w:rsid w:val="00890AE7"/>
    <w:rsid w:val="0089124D"/>
    <w:rsid w:val="00891ED2"/>
    <w:rsid w:val="00892839"/>
    <w:rsid w:val="00895773"/>
    <w:rsid w:val="008A1317"/>
    <w:rsid w:val="008A25E7"/>
    <w:rsid w:val="008A3303"/>
    <w:rsid w:val="008A4999"/>
    <w:rsid w:val="008A6C22"/>
    <w:rsid w:val="008A7250"/>
    <w:rsid w:val="008A7289"/>
    <w:rsid w:val="008A78F6"/>
    <w:rsid w:val="008A7AAA"/>
    <w:rsid w:val="008A7C21"/>
    <w:rsid w:val="008B0258"/>
    <w:rsid w:val="008B2350"/>
    <w:rsid w:val="008B42FD"/>
    <w:rsid w:val="008B495A"/>
    <w:rsid w:val="008B49D2"/>
    <w:rsid w:val="008B5600"/>
    <w:rsid w:val="008B6F44"/>
    <w:rsid w:val="008B747F"/>
    <w:rsid w:val="008B7E06"/>
    <w:rsid w:val="008C0367"/>
    <w:rsid w:val="008C0EEA"/>
    <w:rsid w:val="008C0FAA"/>
    <w:rsid w:val="008C19CC"/>
    <w:rsid w:val="008C25B9"/>
    <w:rsid w:val="008C31A6"/>
    <w:rsid w:val="008C4BAA"/>
    <w:rsid w:val="008C6360"/>
    <w:rsid w:val="008C79E3"/>
    <w:rsid w:val="008D49C3"/>
    <w:rsid w:val="008D7333"/>
    <w:rsid w:val="008E11B3"/>
    <w:rsid w:val="008E3092"/>
    <w:rsid w:val="008E3268"/>
    <w:rsid w:val="008E3758"/>
    <w:rsid w:val="008E4738"/>
    <w:rsid w:val="008E51AD"/>
    <w:rsid w:val="008E5304"/>
    <w:rsid w:val="008E6033"/>
    <w:rsid w:val="008E7E0A"/>
    <w:rsid w:val="008F171C"/>
    <w:rsid w:val="008F46D4"/>
    <w:rsid w:val="008F46E4"/>
    <w:rsid w:val="008F4915"/>
    <w:rsid w:val="008F4C2B"/>
    <w:rsid w:val="008F5136"/>
    <w:rsid w:val="008F5F01"/>
    <w:rsid w:val="008F6062"/>
    <w:rsid w:val="00900D1E"/>
    <w:rsid w:val="00901165"/>
    <w:rsid w:val="00902607"/>
    <w:rsid w:val="009032C8"/>
    <w:rsid w:val="00905C96"/>
    <w:rsid w:val="00907F99"/>
    <w:rsid w:val="0091065F"/>
    <w:rsid w:val="0091128F"/>
    <w:rsid w:val="00911A0F"/>
    <w:rsid w:val="00911AFE"/>
    <w:rsid w:val="00912167"/>
    <w:rsid w:val="00912E21"/>
    <w:rsid w:val="009139D5"/>
    <w:rsid w:val="00914513"/>
    <w:rsid w:val="00915B16"/>
    <w:rsid w:val="00915E90"/>
    <w:rsid w:val="009162B4"/>
    <w:rsid w:val="0092103D"/>
    <w:rsid w:val="0092291E"/>
    <w:rsid w:val="00925DF8"/>
    <w:rsid w:val="009269FE"/>
    <w:rsid w:val="00926A58"/>
    <w:rsid w:val="009273AE"/>
    <w:rsid w:val="0092743D"/>
    <w:rsid w:val="00930C6C"/>
    <w:rsid w:val="00931905"/>
    <w:rsid w:val="009321EB"/>
    <w:rsid w:val="00936D16"/>
    <w:rsid w:val="0093764C"/>
    <w:rsid w:val="00941AE8"/>
    <w:rsid w:val="00942D2F"/>
    <w:rsid w:val="00943A28"/>
    <w:rsid w:val="00943B0E"/>
    <w:rsid w:val="00944434"/>
    <w:rsid w:val="00944DE1"/>
    <w:rsid w:val="009454D6"/>
    <w:rsid w:val="00945699"/>
    <w:rsid w:val="009456B4"/>
    <w:rsid w:val="0094570A"/>
    <w:rsid w:val="0094799E"/>
    <w:rsid w:val="0095279C"/>
    <w:rsid w:val="0095366D"/>
    <w:rsid w:val="009536D2"/>
    <w:rsid w:val="00953871"/>
    <w:rsid w:val="00954E11"/>
    <w:rsid w:val="00955F85"/>
    <w:rsid w:val="00957CBB"/>
    <w:rsid w:val="00960722"/>
    <w:rsid w:val="0096086D"/>
    <w:rsid w:val="00963B4E"/>
    <w:rsid w:val="00964903"/>
    <w:rsid w:val="00966CC5"/>
    <w:rsid w:val="00967B98"/>
    <w:rsid w:val="00970F43"/>
    <w:rsid w:val="009719C0"/>
    <w:rsid w:val="00971CC5"/>
    <w:rsid w:val="009726C6"/>
    <w:rsid w:val="00972883"/>
    <w:rsid w:val="00972B01"/>
    <w:rsid w:val="0097312B"/>
    <w:rsid w:val="00974BB9"/>
    <w:rsid w:val="009761D9"/>
    <w:rsid w:val="0097657D"/>
    <w:rsid w:val="00980F75"/>
    <w:rsid w:val="00981519"/>
    <w:rsid w:val="0098235B"/>
    <w:rsid w:val="009834AB"/>
    <w:rsid w:val="00983C7B"/>
    <w:rsid w:val="00983F34"/>
    <w:rsid w:val="009846FC"/>
    <w:rsid w:val="0098596C"/>
    <w:rsid w:val="00985CEA"/>
    <w:rsid w:val="00986307"/>
    <w:rsid w:val="009908B9"/>
    <w:rsid w:val="00995F75"/>
    <w:rsid w:val="00996397"/>
    <w:rsid w:val="009A240B"/>
    <w:rsid w:val="009A3342"/>
    <w:rsid w:val="009A38EC"/>
    <w:rsid w:val="009A7658"/>
    <w:rsid w:val="009B0850"/>
    <w:rsid w:val="009B1019"/>
    <w:rsid w:val="009B3F6D"/>
    <w:rsid w:val="009B64FB"/>
    <w:rsid w:val="009B737E"/>
    <w:rsid w:val="009C07AC"/>
    <w:rsid w:val="009C1319"/>
    <w:rsid w:val="009C19C4"/>
    <w:rsid w:val="009C1FFF"/>
    <w:rsid w:val="009C2E5F"/>
    <w:rsid w:val="009C33C0"/>
    <w:rsid w:val="009C4228"/>
    <w:rsid w:val="009C4F85"/>
    <w:rsid w:val="009C522A"/>
    <w:rsid w:val="009C69B6"/>
    <w:rsid w:val="009C78E6"/>
    <w:rsid w:val="009C7C65"/>
    <w:rsid w:val="009D2CAB"/>
    <w:rsid w:val="009D5D2C"/>
    <w:rsid w:val="009D62DB"/>
    <w:rsid w:val="009D6C51"/>
    <w:rsid w:val="009E0961"/>
    <w:rsid w:val="009E1825"/>
    <w:rsid w:val="009E1BD1"/>
    <w:rsid w:val="009E6C60"/>
    <w:rsid w:val="009E716E"/>
    <w:rsid w:val="009F0F83"/>
    <w:rsid w:val="009F1509"/>
    <w:rsid w:val="009F3609"/>
    <w:rsid w:val="009F4182"/>
    <w:rsid w:val="009F559E"/>
    <w:rsid w:val="009F61B1"/>
    <w:rsid w:val="009F79ED"/>
    <w:rsid w:val="00A0124F"/>
    <w:rsid w:val="00A016C9"/>
    <w:rsid w:val="00A01A8D"/>
    <w:rsid w:val="00A02D27"/>
    <w:rsid w:val="00A03642"/>
    <w:rsid w:val="00A0594E"/>
    <w:rsid w:val="00A10206"/>
    <w:rsid w:val="00A1056C"/>
    <w:rsid w:val="00A10595"/>
    <w:rsid w:val="00A12931"/>
    <w:rsid w:val="00A12B10"/>
    <w:rsid w:val="00A139A0"/>
    <w:rsid w:val="00A13D39"/>
    <w:rsid w:val="00A1484E"/>
    <w:rsid w:val="00A15ED7"/>
    <w:rsid w:val="00A163AB"/>
    <w:rsid w:val="00A1701B"/>
    <w:rsid w:val="00A2034F"/>
    <w:rsid w:val="00A21BA4"/>
    <w:rsid w:val="00A22BCD"/>
    <w:rsid w:val="00A25DCF"/>
    <w:rsid w:val="00A315DA"/>
    <w:rsid w:val="00A31CA4"/>
    <w:rsid w:val="00A34E0B"/>
    <w:rsid w:val="00A3541F"/>
    <w:rsid w:val="00A36D65"/>
    <w:rsid w:val="00A37D29"/>
    <w:rsid w:val="00A44F0C"/>
    <w:rsid w:val="00A45A15"/>
    <w:rsid w:val="00A50A9C"/>
    <w:rsid w:val="00A50B14"/>
    <w:rsid w:val="00A50CD5"/>
    <w:rsid w:val="00A51BA0"/>
    <w:rsid w:val="00A520AA"/>
    <w:rsid w:val="00A5436A"/>
    <w:rsid w:val="00A5494C"/>
    <w:rsid w:val="00A54FEB"/>
    <w:rsid w:val="00A57B62"/>
    <w:rsid w:val="00A6005A"/>
    <w:rsid w:val="00A602BC"/>
    <w:rsid w:val="00A61DA5"/>
    <w:rsid w:val="00A63311"/>
    <w:rsid w:val="00A642AE"/>
    <w:rsid w:val="00A64DF5"/>
    <w:rsid w:val="00A6776C"/>
    <w:rsid w:val="00A73113"/>
    <w:rsid w:val="00A73E5E"/>
    <w:rsid w:val="00A74470"/>
    <w:rsid w:val="00A76029"/>
    <w:rsid w:val="00A8027A"/>
    <w:rsid w:val="00A81BDE"/>
    <w:rsid w:val="00A82A38"/>
    <w:rsid w:val="00A82B01"/>
    <w:rsid w:val="00A83F16"/>
    <w:rsid w:val="00A8422C"/>
    <w:rsid w:val="00A8432E"/>
    <w:rsid w:val="00A853F3"/>
    <w:rsid w:val="00A85656"/>
    <w:rsid w:val="00A85CB5"/>
    <w:rsid w:val="00A873D5"/>
    <w:rsid w:val="00A913F0"/>
    <w:rsid w:val="00A91DB8"/>
    <w:rsid w:val="00A9251F"/>
    <w:rsid w:val="00A9689A"/>
    <w:rsid w:val="00A978DA"/>
    <w:rsid w:val="00AA0664"/>
    <w:rsid w:val="00AA0B50"/>
    <w:rsid w:val="00AA2297"/>
    <w:rsid w:val="00AA3E5C"/>
    <w:rsid w:val="00AA715B"/>
    <w:rsid w:val="00AB1D55"/>
    <w:rsid w:val="00AB5764"/>
    <w:rsid w:val="00AB61DD"/>
    <w:rsid w:val="00AB6AC6"/>
    <w:rsid w:val="00AB7215"/>
    <w:rsid w:val="00AB763B"/>
    <w:rsid w:val="00AC0BA5"/>
    <w:rsid w:val="00AC0C84"/>
    <w:rsid w:val="00AC17F7"/>
    <w:rsid w:val="00AC1A16"/>
    <w:rsid w:val="00AC4848"/>
    <w:rsid w:val="00AC55BC"/>
    <w:rsid w:val="00AC5727"/>
    <w:rsid w:val="00AC5C36"/>
    <w:rsid w:val="00AD0E70"/>
    <w:rsid w:val="00AD1B0E"/>
    <w:rsid w:val="00AD3491"/>
    <w:rsid w:val="00AD3E76"/>
    <w:rsid w:val="00AD5215"/>
    <w:rsid w:val="00AD68B7"/>
    <w:rsid w:val="00AD721E"/>
    <w:rsid w:val="00AD7ADF"/>
    <w:rsid w:val="00AE0C3E"/>
    <w:rsid w:val="00AE199A"/>
    <w:rsid w:val="00AE2209"/>
    <w:rsid w:val="00AE3B8B"/>
    <w:rsid w:val="00AE4547"/>
    <w:rsid w:val="00AE4B6E"/>
    <w:rsid w:val="00AE5A89"/>
    <w:rsid w:val="00AF0DC9"/>
    <w:rsid w:val="00AF29F9"/>
    <w:rsid w:val="00AF3BEE"/>
    <w:rsid w:val="00AF7AFB"/>
    <w:rsid w:val="00B024BD"/>
    <w:rsid w:val="00B033A9"/>
    <w:rsid w:val="00B034F6"/>
    <w:rsid w:val="00B04EEF"/>
    <w:rsid w:val="00B068A1"/>
    <w:rsid w:val="00B07669"/>
    <w:rsid w:val="00B07BC3"/>
    <w:rsid w:val="00B10BB7"/>
    <w:rsid w:val="00B10D19"/>
    <w:rsid w:val="00B13C8D"/>
    <w:rsid w:val="00B140F0"/>
    <w:rsid w:val="00B14226"/>
    <w:rsid w:val="00B15111"/>
    <w:rsid w:val="00B16945"/>
    <w:rsid w:val="00B16B90"/>
    <w:rsid w:val="00B16E21"/>
    <w:rsid w:val="00B16E68"/>
    <w:rsid w:val="00B17CD0"/>
    <w:rsid w:val="00B2102E"/>
    <w:rsid w:val="00B21FE1"/>
    <w:rsid w:val="00B22781"/>
    <w:rsid w:val="00B22819"/>
    <w:rsid w:val="00B23F8A"/>
    <w:rsid w:val="00B270C5"/>
    <w:rsid w:val="00B273FF"/>
    <w:rsid w:val="00B27826"/>
    <w:rsid w:val="00B3070E"/>
    <w:rsid w:val="00B308B9"/>
    <w:rsid w:val="00B31093"/>
    <w:rsid w:val="00B31813"/>
    <w:rsid w:val="00B325EF"/>
    <w:rsid w:val="00B33623"/>
    <w:rsid w:val="00B33AAC"/>
    <w:rsid w:val="00B3447A"/>
    <w:rsid w:val="00B34BDE"/>
    <w:rsid w:val="00B34F9C"/>
    <w:rsid w:val="00B35ADD"/>
    <w:rsid w:val="00B36B92"/>
    <w:rsid w:val="00B37B85"/>
    <w:rsid w:val="00B4125E"/>
    <w:rsid w:val="00B41899"/>
    <w:rsid w:val="00B41A75"/>
    <w:rsid w:val="00B4266D"/>
    <w:rsid w:val="00B42839"/>
    <w:rsid w:val="00B44A2C"/>
    <w:rsid w:val="00B45615"/>
    <w:rsid w:val="00B45C6A"/>
    <w:rsid w:val="00B469FD"/>
    <w:rsid w:val="00B4738A"/>
    <w:rsid w:val="00B50C20"/>
    <w:rsid w:val="00B51094"/>
    <w:rsid w:val="00B53678"/>
    <w:rsid w:val="00B5527D"/>
    <w:rsid w:val="00B55B50"/>
    <w:rsid w:val="00B611AF"/>
    <w:rsid w:val="00B617A4"/>
    <w:rsid w:val="00B6264F"/>
    <w:rsid w:val="00B62B84"/>
    <w:rsid w:val="00B648BB"/>
    <w:rsid w:val="00B654C2"/>
    <w:rsid w:val="00B65C3F"/>
    <w:rsid w:val="00B67D03"/>
    <w:rsid w:val="00B71034"/>
    <w:rsid w:val="00B751FF"/>
    <w:rsid w:val="00B7590F"/>
    <w:rsid w:val="00B75E8E"/>
    <w:rsid w:val="00B75F89"/>
    <w:rsid w:val="00B7647F"/>
    <w:rsid w:val="00B7749D"/>
    <w:rsid w:val="00B77DEF"/>
    <w:rsid w:val="00B81968"/>
    <w:rsid w:val="00B8401F"/>
    <w:rsid w:val="00B864FB"/>
    <w:rsid w:val="00B903D9"/>
    <w:rsid w:val="00B91BEE"/>
    <w:rsid w:val="00B93C69"/>
    <w:rsid w:val="00B9434D"/>
    <w:rsid w:val="00B943B3"/>
    <w:rsid w:val="00B9588F"/>
    <w:rsid w:val="00B9625A"/>
    <w:rsid w:val="00B97FD6"/>
    <w:rsid w:val="00BA1FA0"/>
    <w:rsid w:val="00BA2C07"/>
    <w:rsid w:val="00BA6C32"/>
    <w:rsid w:val="00BA6DAB"/>
    <w:rsid w:val="00BB16B5"/>
    <w:rsid w:val="00BB20C3"/>
    <w:rsid w:val="00BB2E3D"/>
    <w:rsid w:val="00BB449A"/>
    <w:rsid w:val="00BB55C4"/>
    <w:rsid w:val="00BB58A1"/>
    <w:rsid w:val="00BB6185"/>
    <w:rsid w:val="00BB6CEE"/>
    <w:rsid w:val="00BB6E08"/>
    <w:rsid w:val="00BC09A2"/>
    <w:rsid w:val="00BC0EBD"/>
    <w:rsid w:val="00BC2CE4"/>
    <w:rsid w:val="00BC42CE"/>
    <w:rsid w:val="00BC6838"/>
    <w:rsid w:val="00BC68F6"/>
    <w:rsid w:val="00BC7FC9"/>
    <w:rsid w:val="00BD0371"/>
    <w:rsid w:val="00BD26F9"/>
    <w:rsid w:val="00BD2E5D"/>
    <w:rsid w:val="00BD2FA4"/>
    <w:rsid w:val="00BD390A"/>
    <w:rsid w:val="00BD41AB"/>
    <w:rsid w:val="00BD6B09"/>
    <w:rsid w:val="00BD701A"/>
    <w:rsid w:val="00BD7637"/>
    <w:rsid w:val="00BD7B55"/>
    <w:rsid w:val="00BE0107"/>
    <w:rsid w:val="00BE034F"/>
    <w:rsid w:val="00BE0CD7"/>
    <w:rsid w:val="00BE173E"/>
    <w:rsid w:val="00BE2A1D"/>
    <w:rsid w:val="00BE31ED"/>
    <w:rsid w:val="00BE3D40"/>
    <w:rsid w:val="00BE44A7"/>
    <w:rsid w:val="00BE4D30"/>
    <w:rsid w:val="00BE60C3"/>
    <w:rsid w:val="00BE7230"/>
    <w:rsid w:val="00BE7636"/>
    <w:rsid w:val="00BF0667"/>
    <w:rsid w:val="00BF072A"/>
    <w:rsid w:val="00BF17AD"/>
    <w:rsid w:val="00BF251E"/>
    <w:rsid w:val="00BF2A6A"/>
    <w:rsid w:val="00BF2BE2"/>
    <w:rsid w:val="00BF32C4"/>
    <w:rsid w:val="00BF3932"/>
    <w:rsid w:val="00BF41C2"/>
    <w:rsid w:val="00BF6816"/>
    <w:rsid w:val="00C01B53"/>
    <w:rsid w:val="00C02F41"/>
    <w:rsid w:val="00C0416B"/>
    <w:rsid w:val="00C048D0"/>
    <w:rsid w:val="00C04B23"/>
    <w:rsid w:val="00C14485"/>
    <w:rsid w:val="00C14A6B"/>
    <w:rsid w:val="00C169DC"/>
    <w:rsid w:val="00C16FD2"/>
    <w:rsid w:val="00C206AD"/>
    <w:rsid w:val="00C21272"/>
    <w:rsid w:val="00C22693"/>
    <w:rsid w:val="00C24774"/>
    <w:rsid w:val="00C25BD6"/>
    <w:rsid w:val="00C271E2"/>
    <w:rsid w:val="00C27555"/>
    <w:rsid w:val="00C300AE"/>
    <w:rsid w:val="00C31540"/>
    <w:rsid w:val="00C32146"/>
    <w:rsid w:val="00C34A22"/>
    <w:rsid w:val="00C35DDC"/>
    <w:rsid w:val="00C366AA"/>
    <w:rsid w:val="00C3691F"/>
    <w:rsid w:val="00C40011"/>
    <w:rsid w:val="00C40840"/>
    <w:rsid w:val="00C415B1"/>
    <w:rsid w:val="00C41EDD"/>
    <w:rsid w:val="00C4456E"/>
    <w:rsid w:val="00C44D32"/>
    <w:rsid w:val="00C46473"/>
    <w:rsid w:val="00C51232"/>
    <w:rsid w:val="00C51FCE"/>
    <w:rsid w:val="00C5371E"/>
    <w:rsid w:val="00C53E5D"/>
    <w:rsid w:val="00C5502B"/>
    <w:rsid w:val="00C55045"/>
    <w:rsid w:val="00C561BE"/>
    <w:rsid w:val="00C57DF9"/>
    <w:rsid w:val="00C61D52"/>
    <w:rsid w:val="00C6281E"/>
    <w:rsid w:val="00C66EC5"/>
    <w:rsid w:val="00C706C1"/>
    <w:rsid w:val="00C71028"/>
    <w:rsid w:val="00C755FE"/>
    <w:rsid w:val="00C75F9E"/>
    <w:rsid w:val="00C76116"/>
    <w:rsid w:val="00C76FDA"/>
    <w:rsid w:val="00C77093"/>
    <w:rsid w:val="00C77498"/>
    <w:rsid w:val="00C809F0"/>
    <w:rsid w:val="00C80B5A"/>
    <w:rsid w:val="00C81369"/>
    <w:rsid w:val="00C839BE"/>
    <w:rsid w:val="00C84D9F"/>
    <w:rsid w:val="00C920CD"/>
    <w:rsid w:val="00C92F64"/>
    <w:rsid w:val="00C94513"/>
    <w:rsid w:val="00C952CD"/>
    <w:rsid w:val="00C9570D"/>
    <w:rsid w:val="00C970B5"/>
    <w:rsid w:val="00C9770B"/>
    <w:rsid w:val="00CA15DB"/>
    <w:rsid w:val="00CA17DB"/>
    <w:rsid w:val="00CA3345"/>
    <w:rsid w:val="00CA6FC8"/>
    <w:rsid w:val="00CB1B89"/>
    <w:rsid w:val="00CB1F0E"/>
    <w:rsid w:val="00CB2006"/>
    <w:rsid w:val="00CB2A9B"/>
    <w:rsid w:val="00CB4BB6"/>
    <w:rsid w:val="00CB54C0"/>
    <w:rsid w:val="00CC0CCD"/>
    <w:rsid w:val="00CC168E"/>
    <w:rsid w:val="00CC234C"/>
    <w:rsid w:val="00CC2CA5"/>
    <w:rsid w:val="00CC2D42"/>
    <w:rsid w:val="00CC30D2"/>
    <w:rsid w:val="00CC313C"/>
    <w:rsid w:val="00CC3D0E"/>
    <w:rsid w:val="00CC3E77"/>
    <w:rsid w:val="00CD0500"/>
    <w:rsid w:val="00CD102F"/>
    <w:rsid w:val="00CD3828"/>
    <w:rsid w:val="00CD493C"/>
    <w:rsid w:val="00CD68C0"/>
    <w:rsid w:val="00CD7E04"/>
    <w:rsid w:val="00CD7E56"/>
    <w:rsid w:val="00CE0311"/>
    <w:rsid w:val="00CE2364"/>
    <w:rsid w:val="00CE30BC"/>
    <w:rsid w:val="00CE5768"/>
    <w:rsid w:val="00CE7F9C"/>
    <w:rsid w:val="00CF018D"/>
    <w:rsid w:val="00CF30A7"/>
    <w:rsid w:val="00CF3434"/>
    <w:rsid w:val="00CF48A0"/>
    <w:rsid w:val="00CF4CD7"/>
    <w:rsid w:val="00CF4FF7"/>
    <w:rsid w:val="00CF6299"/>
    <w:rsid w:val="00CF6A9E"/>
    <w:rsid w:val="00CF6B3D"/>
    <w:rsid w:val="00CF6D78"/>
    <w:rsid w:val="00D00199"/>
    <w:rsid w:val="00D00F1F"/>
    <w:rsid w:val="00D01CE6"/>
    <w:rsid w:val="00D023E3"/>
    <w:rsid w:val="00D02B29"/>
    <w:rsid w:val="00D02F41"/>
    <w:rsid w:val="00D0505D"/>
    <w:rsid w:val="00D0542A"/>
    <w:rsid w:val="00D0624C"/>
    <w:rsid w:val="00D06DD8"/>
    <w:rsid w:val="00D06E90"/>
    <w:rsid w:val="00D06EC0"/>
    <w:rsid w:val="00D06F3A"/>
    <w:rsid w:val="00D07426"/>
    <w:rsid w:val="00D10456"/>
    <w:rsid w:val="00D10B75"/>
    <w:rsid w:val="00D10BEF"/>
    <w:rsid w:val="00D11037"/>
    <w:rsid w:val="00D112FF"/>
    <w:rsid w:val="00D1229D"/>
    <w:rsid w:val="00D138AA"/>
    <w:rsid w:val="00D14A8F"/>
    <w:rsid w:val="00D14CC8"/>
    <w:rsid w:val="00D15CE2"/>
    <w:rsid w:val="00D15E35"/>
    <w:rsid w:val="00D21750"/>
    <w:rsid w:val="00D21B6F"/>
    <w:rsid w:val="00D2483D"/>
    <w:rsid w:val="00D24FFD"/>
    <w:rsid w:val="00D25292"/>
    <w:rsid w:val="00D259EC"/>
    <w:rsid w:val="00D27C1B"/>
    <w:rsid w:val="00D313DF"/>
    <w:rsid w:val="00D33128"/>
    <w:rsid w:val="00D340E0"/>
    <w:rsid w:val="00D34401"/>
    <w:rsid w:val="00D40591"/>
    <w:rsid w:val="00D406DD"/>
    <w:rsid w:val="00D412B9"/>
    <w:rsid w:val="00D44194"/>
    <w:rsid w:val="00D454FD"/>
    <w:rsid w:val="00D47D41"/>
    <w:rsid w:val="00D5099A"/>
    <w:rsid w:val="00D5206C"/>
    <w:rsid w:val="00D54947"/>
    <w:rsid w:val="00D54CD4"/>
    <w:rsid w:val="00D55E59"/>
    <w:rsid w:val="00D5687B"/>
    <w:rsid w:val="00D603ED"/>
    <w:rsid w:val="00D60C68"/>
    <w:rsid w:val="00D60D28"/>
    <w:rsid w:val="00D64474"/>
    <w:rsid w:val="00D6481A"/>
    <w:rsid w:val="00D704BD"/>
    <w:rsid w:val="00D70712"/>
    <w:rsid w:val="00D70F39"/>
    <w:rsid w:val="00D72A69"/>
    <w:rsid w:val="00D75E0B"/>
    <w:rsid w:val="00D764E9"/>
    <w:rsid w:val="00D816CD"/>
    <w:rsid w:val="00D848F0"/>
    <w:rsid w:val="00D86A52"/>
    <w:rsid w:val="00D87E61"/>
    <w:rsid w:val="00D93B82"/>
    <w:rsid w:val="00D954B0"/>
    <w:rsid w:val="00DA225C"/>
    <w:rsid w:val="00DA2747"/>
    <w:rsid w:val="00DA3ABA"/>
    <w:rsid w:val="00DA546A"/>
    <w:rsid w:val="00DA56F1"/>
    <w:rsid w:val="00DA71AE"/>
    <w:rsid w:val="00DB16E9"/>
    <w:rsid w:val="00DB2494"/>
    <w:rsid w:val="00DB2B78"/>
    <w:rsid w:val="00DB3876"/>
    <w:rsid w:val="00DB3DD0"/>
    <w:rsid w:val="00DB5C65"/>
    <w:rsid w:val="00DB7B29"/>
    <w:rsid w:val="00DC1CAF"/>
    <w:rsid w:val="00DC295B"/>
    <w:rsid w:val="00DC3039"/>
    <w:rsid w:val="00DC3F83"/>
    <w:rsid w:val="00DC43DC"/>
    <w:rsid w:val="00DC52F3"/>
    <w:rsid w:val="00DC5DEA"/>
    <w:rsid w:val="00DC6292"/>
    <w:rsid w:val="00DC7014"/>
    <w:rsid w:val="00DC73CE"/>
    <w:rsid w:val="00DD0710"/>
    <w:rsid w:val="00DD0C5C"/>
    <w:rsid w:val="00DD1205"/>
    <w:rsid w:val="00DD214A"/>
    <w:rsid w:val="00DD380D"/>
    <w:rsid w:val="00DD4201"/>
    <w:rsid w:val="00DD42FD"/>
    <w:rsid w:val="00DD44D2"/>
    <w:rsid w:val="00DD4524"/>
    <w:rsid w:val="00DD618C"/>
    <w:rsid w:val="00DE0111"/>
    <w:rsid w:val="00DE1709"/>
    <w:rsid w:val="00DE3C37"/>
    <w:rsid w:val="00DE69D0"/>
    <w:rsid w:val="00DE6A38"/>
    <w:rsid w:val="00DE6BD4"/>
    <w:rsid w:val="00DE7F9B"/>
    <w:rsid w:val="00DF081D"/>
    <w:rsid w:val="00DF11D8"/>
    <w:rsid w:val="00DF1545"/>
    <w:rsid w:val="00DF28C7"/>
    <w:rsid w:val="00DF2938"/>
    <w:rsid w:val="00DF3A60"/>
    <w:rsid w:val="00DF3EE9"/>
    <w:rsid w:val="00DF4852"/>
    <w:rsid w:val="00E00473"/>
    <w:rsid w:val="00E00C17"/>
    <w:rsid w:val="00E012BF"/>
    <w:rsid w:val="00E02179"/>
    <w:rsid w:val="00E0265A"/>
    <w:rsid w:val="00E03D8C"/>
    <w:rsid w:val="00E03DBE"/>
    <w:rsid w:val="00E05AEC"/>
    <w:rsid w:val="00E072D6"/>
    <w:rsid w:val="00E07AA9"/>
    <w:rsid w:val="00E07FC8"/>
    <w:rsid w:val="00E1002F"/>
    <w:rsid w:val="00E1016E"/>
    <w:rsid w:val="00E10257"/>
    <w:rsid w:val="00E104D3"/>
    <w:rsid w:val="00E114E1"/>
    <w:rsid w:val="00E116E3"/>
    <w:rsid w:val="00E12560"/>
    <w:rsid w:val="00E12A48"/>
    <w:rsid w:val="00E139A4"/>
    <w:rsid w:val="00E17D9C"/>
    <w:rsid w:val="00E207C0"/>
    <w:rsid w:val="00E209C9"/>
    <w:rsid w:val="00E22008"/>
    <w:rsid w:val="00E241A7"/>
    <w:rsid w:val="00E24CB1"/>
    <w:rsid w:val="00E257D4"/>
    <w:rsid w:val="00E26C21"/>
    <w:rsid w:val="00E27558"/>
    <w:rsid w:val="00E31BF9"/>
    <w:rsid w:val="00E325BA"/>
    <w:rsid w:val="00E32FFD"/>
    <w:rsid w:val="00E340C8"/>
    <w:rsid w:val="00E34F07"/>
    <w:rsid w:val="00E3584C"/>
    <w:rsid w:val="00E36310"/>
    <w:rsid w:val="00E37408"/>
    <w:rsid w:val="00E377C4"/>
    <w:rsid w:val="00E37DAB"/>
    <w:rsid w:val="00E4055C"/>
    <w:rsid w:val="00E427CE"/>
    <w:rsid w:val="00E43886"/>
    <w:rsid w:val="00E46053"/>
    <w:rsid w:val="00E464B8"/>
    <w:rsid w:val="00E46E1C"/>
    <w:rsid w:val="00E474A5"/>
    <w:rsid w:val="00E478E9"/>
    <w:rsid w:val="00E47D0C"/>
    <w:rsid w:val="00E50488"/>
    <w:rsid w:val="00E50BAC"/>
    <w:rsid w:val="00E512DF"/>
    <w:rsid w:val="00E53F8A"/>
    <w:rsid w:val="00E53F8B"/>
    <w:rsid w:val="00E56D89"/>
    <w:rsid w:val="00E57032"/>
    <w:rsid w:val="00E57876"/>
    <w:rsid w:val="00E57F18"/>
    <w:rsid w:val="00E612F3"/>
    <w:rsid w:val="00E61328"/>
    <w:rsid w:val="00E61704"/>
    <w:rsid w:val="00E63647"/>
    <w:rsid w:val="00E63F16"/>
    <w:rsid w:val="00E643C3"/>
    <w:rsid w:val="00E664CA"/>
    <w:rsid w:val="00E66F5C"/>
    <w:rsid w:val="00E67487"/>
    <w:rsid w:val="00E748C5"/>
    <w:rsid w:val="00E76450"/>
    <w:rsid w:val="00E76BCE"/>
    <w:rsid w:val="00E800B2"/>
    <w:rsid w:val="00E814E0"/>
    <w:rsid w:val="00E815C8"/>
    <w:rsid w:val="00E81D75"/>
    <w:rsid w:val="00E8232F"/>
    <w:rsid w:val="00E827AC"/>
    <w:rsid w:val="00E8353B"/>
    <w:rsid w:val="00E850BD"/>
    <w:rsid w:val="00E86875"/>
    <w:rsid w:val="00E900EE"/>
    <w:rsid w:val="00E90AFD"/>
    <w:rsid w:val="00E91182"/>
    <w:rsid w:val="00E94039"/>
    <w:rsid w:val="00E9405F"/>
    <w:rsid w:val="00E94DC0"/>
    <w:rsid w:val="00E95C2C"/>
    <w:rsid w:val="00E95EB3"/>
    <w:rsid w:val="00E9618A"/>
    <w:rsid w:val="00E962F7"/>
    <w:rsid w:val="00E96817"/>
    <w:rsid w:val="00E96B46"/>
    <w:rsid w:val="00E97B2D"/>
    <w:rsid w:val="00EA1238"/>
    <w:rsid w:val="00EA174A"/>
    <w:rsid w:val="00EA33BC"/>
    <w:rsid w:val="00EA3843"/>
    <w:rsid w:val="00EA3A6F"/>
    <w:rsid w:val="00EA4904"/>
    <w:rsid w:val="00EA622A"/>
    <w:rsid w:val="00EA6D6D"/>
    <w:rsid w:val="00EA7854"/>
    <w:rsid w:val="00EA791C"/>
    <w:rsid w:val="00EB1AC9"/>
    <w:rsid w:val="00EB3CC8"/>
    <w:rsid w:val="00EB4358"/>
    <w:rsid w:val="00EB495E"/>
    <w:rsid w:val="00EB4DAE"/>
    <w:rsid w:val="00EB569A"/>
    <w:rsid w:val="00EB6BEE"/>
    <w:rsid w:val="00EC018F"/>
    <w:rsid w:val="00EC035E"/>
    <w:rsid w:val="00EC3593"/>
    <w:rsid w:val="00EC4700"/>
    <w:rsid w:val="00EC4C34"/>
    <w:rsid w:val="00EC5C2E"/>
    <w:rsid w:val="00EC688B"/>
    <w:rsid w:val="00EC6973"/>
    <w:rsid w:val="00EC6A2F"/>
    <w:rsid w:val="00ED0508"/>
    <w:rsid w:val="00ED0FC3"/>
    <w:rsid w:val="00ED0FDE"/>
    <w:rsid w:val="00ED459D"/>
    <w:rsid w:val="00ED6B47"/>
    <w:rsid w:val="00EE0001"/>
    <w:rsid w:val="00EE16D0"/>
    <w:rsid w:val="00EE2CD2"/>
    <w:rsid w:val="00EE45A9"/>
    <w:rsid w:val="00EE524F"/>
    <w:rsid w:val="00EE5F72"/>
    <w:rsid w:val="00EE7B9D"/>
    <w:rsid w:val="00EF0F16"/>
    <w:rsid w:val="00EF673B"/>
    <w:rsid w:val="00EF718F"/>
    <w:rsid w:val="00EF7CB0"/>
    <w:rsid w:val="00F00F81"/>
    <w:rsid w:val="00F01231"/>
    <w:rsid w:val="00F013D2"/>
    <w:rsid w:val="00F01840"/>
    <w:rsid w:val="00F0563B"/>
    <w:rsid w:val="00F06AEF"/>
    <w:rsid w:val="00F12B61"/>
    <w:rsid w:val="00F12DB4"/>
    <w:rsid w:val="00F14CCC"/>
    <w:rsid w:val="00F15E5E"/>
    <w:rsid w:val="00F1672D"/>
    <w:rsid w:val="00F1750C"/>
    <w:rsid w:val="00F2047D"/>
    <w:rsid w:val="00F21781"/>
    <w:rsid w:val="00F22B75"/>
    <w:rsid w:val="00F230FF"/>
    <w:rsid w:val="00F24E3C"/>
    <w:rsid w:val="00F250E6"/>
    <w:rsid w:val="00F251C5"/>
    <w:rsid w:val="00F26504"/>
    <w:rsid w:val="00F307C7"/>
    <w:rsid w:val="00F30E08"/>
    <w:rsid w:val="00F3120A"/>
    <w:rsid w:val="00F325E1"/>
    <w:rsid w:val="00F36882"/>
    <w:rsid w:val="00F36CCF"/>
    <w:rsid w:val="00F37585"/>
    <w:rsid w:val="00F40D99"/>
    <w:rsid w:val="00F41006"/>
    <w:rsid w:val="00F41D23"/>
    <w:rsid w:val="00F427C6"/>
    <w:rsid w:val="00F44574"/>
    <w:rsid w:val="00F45460"/>
    <w:rsid w:val="00F525CF"/>
    <w:rsid w:val="00F52950"/>
    <w:rsid w:val="00F52A40"/>
    <w:rsid w:val="00F52D18"/>
    <w:rsid w:val="00F542D2"/>
    <w:rsid w:val="00F54947"/>
    <w:rsid w:val="00F54EEF"/>
    <w:rsid w:val="00F55466"/>
    <w:rsid w:val="00F557B2"/>
    <w:rsid w:val="00F5645F"/>
    <w:rsid w:val="00F57A82"/>
    <w:rsid w:val="00F6192C"/>
    <w:rsid w:val="00F6201A"/>
    <w:rsid w:val="00F62647"/>
    <w:rsid w:val="00F62B2C"/>
    <w:rsid w:val="00F6461B"/>
    <w:rsid w:val="00F64DA1"/>
    <w:rsid w:val="00F665A7"/>
    <w:rsid w:val="00F66807"/>
    <w:rsid w:val="00F67B4D"/>
    <w:rsid w:val="00F70FA6"/>
    <w:rsid w:val="00F72B44"/>
    <w:rsid w:val="00F74037"/>
    <w:rsid w:val="00F7458A"/>
    <w:rsid w:val="00F748DE"/>
    <w:rsid w:val="00F75A9D"/>
    <w:rsid w:val="00F77B00"/>
    <w:rsid w:val="00F8009F"/>
    <w:rsid w:val="00F808B3"/>
    <w:rsid w:val="00F81E50"/>
    <w:rsid w:val="00F8231E"/>
    <w:rsid w:val="00F83AA0"/>
    <w:rsid w:val="00F842D6"/>
    <w:rsid w:val="00F85525"/>
    <w:rsid w:val="00F85659"/>
    <w:rsid w:val="00F8656B"/>
    <w:rsid w:val="00F86622"/>
    <w:rsid w:val="00F87363"/>
    <w:rsid w:val="00F87AC2"/>
    <w:rsid w:val="00F90E2F"/>
    <w:rsid w:val="00F92C74"/>
    <w:rsid w:val="00F93095"/>
    <w:rsid w:val="00F9787E"/>
    <w:rsid w:val="00FA1A58"/>
    <w:rsid w:val="00FA424D"/>
    <w:rsid w:val="00FA5401"/>
    <w:rsid w:val="00FA5D12"/>
    <w:rsid w:val="00FA7A98"/>
    <w:rsid w:val="00FB2DFA"/>
    <w:rsid w:val="00FB2F1A"/>
    <w:rsid w:val="00FB47FF"/>
    <w:rsid w:val="00FB5378"/>
    <w:rsid w:val="00FB620F"/>
    <w:rsid w:val="00FB7400"/>
    <w:rsid w:val="00FC09FB"/>
    <w:rsid w:val="00FC17BD"/>
    <w:rsid w:val="00FC5722"/>
    <w:rsid w:val="00FC5DC1"/>
    <w:rsid w:val="00FC6E63"/>
    <w:rsid w:val="00FC71E5"/>
    <w:rsid w:val="00FC7FD9"/>
    <w:rsid w:val="00FD0073"/>
    <w:rsid w:val="00FD00B9"/>
    <w:rsid w:val="00FD0F9F"/>
    <w:rsid w:val="00FD266B"/>
    <w:rsid w:val="00FD5B32"/>
    <w:rsid w:val="00FD5F8E"/>
    <w:rsid w:val="00FD66FC"/>
    <w:rsid w:val="00FD6B82"/>
    <w:rsid w:val="00FE0385"/>
    <w:rsid w:val="00FE04E4"/>
    <w:rsid w:val="00FE165B"/>
    <w:rsid w:val="00FE3923"/>
    <w:rsid w:val="00FE3E33"/>
    <w:rsid w:val="00FE4ED5"/>
    <w:rsid w:val="00FE5970"/>
    <w:rsid w:val="00FE5A44"/>
    <w:rsid w:val="00FE7CD9"/>
    <w:rsid w:val="00FF1876"/>
    <w:rsid w:val="00FF1A4F"/>
    <w:rsid w:val="00FF2418"/>
    <w:rsid w:val="00FF321D"/>
    <w:rsid w:val="00FF3BC9"/>
    <w:rsid w:val="00FF4717"/>
    <w:rsid w:val="00FF4D32"/>
    <w:rsid w:val="00FF4DAE"/>
    <w:rsid w:val="00FF5043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BC58"/>
  <w15:docId w15:val="{CDF2F762-2CC6-4440-9925-955D8D3B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819"/>
    <w:rPr>
      <w:sz w:val="26"/>
      <w:szCs w:val="26"/>
      <w:lang w:val="ru-RU" w:eastAsia="ru-RU"/>
    </w:rPr>
  </w:style>
  <w:style w:type="paragraph" w:styleId="1">
    <w:name w:val="heading 1"/>
    <w:basedOn w:val="a"/>
    <w:next w:val="a"/>
    <w:link w:val="10"/>
    <w:qFormat/>
    <w:rsid w:val="001A253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A253F"/>
    <w:pPr>
      <w:keepNext/>
      <w:ind w:left="5812" w:hanging="5760"/>
      <w:jc w:val="center"/>
      <w:outlineLvl w:val="1"/>
    </w:pPr>
    <w:rPr>
      <w:rFonts w:eastAsiaTheme="majorEastAsia" w:cstheme="majorBidi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1A253F"/>
    <w:pPr>
      <w:keepNext/>
      <w:spacing w:before="240" w:after="60"/>
      <w:outlineLvl w:val="2"/>
    </w:pPr>
    <w:rPr>
      <w:rFonts w:ascii="Arial" w:eastAsiaTheme="majorEastAsia" w:hAnsi="Arial" w:cs="Arial"/>
      <w:b/>
      <w:bCs/>
    </w:rPr>
  </w:style>
  <w:style w:type="paragraph" w:styleId="5">
    <w:name w:val="heading 5"/>
    <w:basedOn w:val="a"/>
    <w:next w:val="a"/>
    <w:link w:val="50"/>
    <w:qFormat/>
    <w:rsid w:val="001A253F"/>
    <w:pPr>
      <w:keepNext/>
      <w:tabs>
        <w:tab w:val="left" w:pos="5580"/>
      </w:tabs>
      <w:jc w:val="center"/>
      <w:outlineLvl w:val="4"/>
    </w:pPr>
    <w:rPr>
      <w:rFonts w:eastAsiaTheme="majorEastAsia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rsid w:val="00E748C5"/>
    <w:rPr>
      <w:sz w:val="28"/>
      <w:szCs w:val="24"/>
      <w:lang w:val="uk-UA" w:eastAsia="ru-RU" w:bidi="ar-SA"/>
    </w:rPr>
  </w:style>
  <w:style w:type="paragraph" w:customStyle="1" w:styleId="11">
    <w:name w:val="Заголовок1"/>
    <w:basedOn w:val="a"/>
    <w:rsid w:val="00D60C68"/>
    <w:pPr>
      <w:jc w:val="center"/>
    </w:pPr>
    <w:rPr>
      <w:sz w:val="28"/>
    </w:rPr>
  </w:style>
  <w:style w:type="paragraph" w:styleId="a4">
    <w:name w:val="Title"/>
    <w:basedOn w:val="a"/>
    <w:link w:val="a5"/>
    <w:qFormat/>
    <w:rsid w:val="00E748C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 Знак"/>
    <w:link w:val="a4"/>
    <w:rsid w:val="00E748C5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64CA"/>
    <w:rPr>
      <w:rFonts w:eastAsiaTheme="majorEastAsia" w:cstheme="majorBidi"/>
      <w:b/>
      <w:lang w:eastAsia="ru-RU"/>
    </w:rPr>
  </w:style>
  <w:style w:type="character" w:customStyle="1" w:styleId="30">
    <w:name w:val="Заголовок 3 Знак"/>
    <w:basedOn w:val="a0"/>
    <w:link w:val="3"/>
    <w:rsid w:val="00E664CA"/>
    <w:rPr>
      <w:rFonts w:ascii="Arial" w:eastAsiaTheme="majorEastAsia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1A253F"/>
    <w:rPr>
      <w:rFonts w:eastAsiaTheme="majorEastAsia" w:cstheme="majorBidi"/>
      <w:b/>
      <w:bCs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1A253F"/>
    <w:pPr>
      <w:ind w:left="5812" w:hanging="5760"/>
    </w:pPr>
    <w:rPr>
      <w:szCs w:val="20"/>
    </w:rPr>
  </w:style>
  <w:style w:type="paragraph" w:customStyle="1" w:styleId="12">
    <w:name w:val="Заголовок1"/>
    <w:basedOn w:val="a"/>
    <w:rsid w:val="00E748C5"/>
    <w:pPr>
      <w:jc w:val="center"/>
    </w:pPr>
    <w:rPr>
      <w:sz w:val="28"/>
    </w:rPr>
  </w:style>
  <w:style w:type="character" w:customStyle="1" w:styleId="a7">
    <w:name w:val="Название Знак"/>
    <w:rsid w:val="00E748C5"/>
    <w:rPr>
      <w:sz w:val="28"/>
      <w:szCs w:val="24"/>
      <w:lang w:val="uk-UA" w:eastAsia="ru-RU" w:bidi="ar-SA"/>
    </w:rPr>
  </w:style>
  <w:style w:type="paragraph" w:styleId="a8">
    <w:name w:val="List Paragraph"/>
    <w:basedOn w:val="a"/>
    <w:uiPriority w:val="34"/>
    <w:qFormat/>
    <w:rsid w:val="00E748C5"/>
    <w:pPr>
      <w:ind w:left="708"/>
    </w:pPr>
    <w:rPr>
      <w:rFonts w:eastAsia="Calibri"/>
    </w:rPr>
  </w:style>
  <w:style w:type="character" w:customStyle="1" w:styleId="10">
    <w:name w:val="Заголовок 1 Знак"/>
    <w:link w:val="1"/>
    <w:rsid w:val="001A253F"/>
    <w:rPr>
      <w:rFonts w:ascii="Calibri Light" w:hAnsi="Calibri Light"/>
      <w:b/>
      <w:bCs/>
      <w:kern w:val="32"/>
      <w:sz w:val="32"/>
      <w:szCs w:val="32"/>
    </w:rPr>
  </w:style>
  <w:style w:type="paragraph" w:customStyle="1" w:styleId="13">
    <w:name w:val="Звичайний1"/>
    <w:rsid w:val="00B22819"/>
    <w:pPr>
      <w:widowControl w:val="0"/>
      <w:suppressAutoHyphens/>
      <w:snapToGrid w:val="0"/>
      <w:spacing w:line="300" w:lineRule="auto"/>
    </w:pPr>
    <w:rPr>
      <w:sz w:val="24"/>
      <w:lang w:eastAsia="ru-RU"/>
    </w:rPr>
  </w:style>
  <w:style w:type="character" w:styleId="a9">
    <w:name w:val="Strong"/>
    <w:basedOn w:val="a0"/>
    <w:qFormat/>
    <w:rsid w:val="00B2281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7A2B43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A2B43"/>
    <w:rPr>
      <w:rFonts w:ascii="Segoe UI" w:hAnsi="Segoe UI" w:cs="Segoe UI"/>
      <w:sz w:val="18"/>
      <w:szCs w:val="18"/>
      <w:lang w:val="ru-RU" w:eastAsia="ru-RU"/>
    </w:rPr>
  </w:style>
  <w:style w:type="paragraph" w:styleId="ac">
    <w:name w:val="Plain Text"/>
    <w:basedOn w:val="a"/>
    <w:link w:val="ad"/>
    <w:uiPriority w:val="99"/>
    <w:unhideWhenUsed/>
    <w:rsid w:val="00A913F0"/>
    <w:rPr>
      <w:rFonts w:ascii="Consolas" w:eastAsia="Calibri" w:hAnsi="Consolas"/>
      <w:sz w:val="21"/>
      <w:szCs w:val="21"/>
      <w:lang w:val="uk-UA" w:eastAsia="en-US"/>
    </w:rPr>
  </w:style>
  <w:style w:type="character" w:customStyle="1" w:styleId="ad">
    <w:name w:val="Текст Знак"/>
    <w:basedOn w:val="a0"/>
    <w:link w:val="ac"/>
    <w:uiPriority w:val="99"/>
    <w:rsid w:val="00A913F0"/>
    <w:rPr>
      <w:rFonts w:ascii="Consolas" w:eastAsia="Calibri" w:hAnsi="Consolas"/>
      <w:sz w:val="21"/>
      <w:szCs w:val="21"/>
    </w:rPr>
  </w:style>
  <w:style w:type="paragraph" w:customStyle="1" w:styleId="ae">
    <w:name w:val="a"/>
    <w:basedOn w:val="a"/>
    <w:rsid w:val="005A4CC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Normal (Web)"/>
    <w:basedOn w:val="a"/>
    <w:unhideWhenUsed/>
    <w:rsid w:val="00F00F8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f0">
    <w:name w:val="Hyperlink"/>
    <w:basedOn w:val="a0"/>
    <w:uiPriority w:val="99"/>
    <w:semiHidden/>
    <w:unhideWhenUsed/>
    <w:rsid w:val="00F00F81"/>
    <w:rPr>
      <w:color w:val="0000FF"/>
      <w:u w:val="single"/>
    </w:rPr>
  </w:style>
  <w:style w:type="character" w:customStyle="1" w:styleId="apple-converted-space">
    <w:name w:val="apple-converted-space"/>
    <w:rsid w:val="008B0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5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Рис.1 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на 2026 рік  (тис.грн.)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154314709209968"/>
          <c:y val="0.14691265041145218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Загальна!$A$1:$A$13</c:f>
              <c:strCache>
                <c:ptCount val="13"/>
                <c:pt idx="0">
                  <c:v>Дослідження і розробки, окремі заходи розвитку по реалізації державних (регіональних) програм</c:v>
                </c:pt>
                <c:pt idx="1">
                  <c:v>Інші поточні видатки</c:v>
                </c:pt>
                <c:pt idx="2">
                  <c:v>Капітальні трансферти підприємствам (устновам, організаціям)</c:v>
                </c:pt>
                <c:pt idx="3">
                  <c:v>Поточні трансферти органам державного управління</c:v>
                </c:pt>
                <c:pt idx="4">
                  <c:v>Інші виплати населенню</c:v>
                </c:pt>
                <c:pt idx="5">
                  <c:v>Предмети, матеріали, обладнання та інвентар</c:v>
                </c:pt>
                <c:pt idx="6">
                  <c:v>Оплата послуг(крім комунальних) та відрядження</c:v>
                </c:pt>
                <c:pt idx="7">
                  <c:v>Резервний фонд (нерозподілені видатки)</c:v>
                </c:pt>
                <c:pt idx="8">
                  <c:v>Харчування та медикаменти</c:v>
                </c:pt>
                <c:pt idx="9">
                  <c:v>Оплата комунальних послуг та енергоносіїв</c:v>
                </c:pt>
                <c:pt idx="10">
                  <c:v>Капітальні видатки</c:v>
                </c:pt>
                <c:pt idx="11">
                  <c:v>Субсидії та поточні трансферти підприємствам
 ( установам, організаціям) </c:v>
                </c:pt>
                <c:pt idx="12">
                  <c:v>Заробітна плата та нарахування на неї</c:v>
                </c:pt>
              </c:strCache>
            </c:strRef>
          </c:cat>
          <c:val>
            <c:numRef>
              <c:f>Загальна!$B$1:$B$13</c:f>
              <c:numCache>
                <c:formatCode>#\ ##0.0</c:formatCode>
                <c:ptCount val="13"/>
                <c:pt idx="0" formatCode="0.0">
                  <c:v>100</c:v>
                </c:pt>
                <c:pt idx="1">
                  <c:v>1000</c:v>
                </c:pt>
                <c:pt idx="2" formatCode="#,##0.00">
                  <c:v>2970</c:v>
                </c:pt>
                <c:pt idx="3">
                  <c:v>14751.6</c:v>
                </c:pt>
                <c:pt idx="4">
                  <c:v>26425.599999999999</c:v>
                </c:pt>
                <c:pt idx="5">
                  <c:v>36947.199999999997</c:v>
                </c:pt>
                <c:pt idx="6">
                  <c:v>42164.4</c:v>
                </c:pt>
                <c:pt idx="7">
                  <c:v>91399.5</c:v>
                </c:pt>
                <c:pt idx="8">
                  <c:v>93605.3</c:v>
                </c:pt>
                <c:pt idx="9">
                  <c:v>117167</c:v>
                </c:pt>
                <c:pt idx="10">
                  <c:v>161075.70000000001</c:v>
                </c:pt>
                <c:pt idx="11">
                  <c:v>187774</c:v>
                </c:pt>
                <c:pt idx="12">
                  <c:v>579408.19999999995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D29-4B26-81D2-AD9B4BC6FA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7062952"/>
        <c:axId val="347062168"/>
      </c:barChart>
      <c:catAx>
        <c:axId val="3470629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47062168"/>
        <c:crosses val="autoZero"/>
        <c:auto val="1"/>
        <c:lblAlgn val="ctr"/>
        <c:lblOffset val="100"/>
        <c:noMultiLvlLbl val="0"/>
      </c:catAx>
      <c:valAx>
        <c:axId val="34706216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out"/>
        <c:minorTickMark val="none"/>
        <c:tickLblPos val="none"/>
        <c:crossAx val="3470629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Рис.2</a:t>
            </a:r>
            <a:r>
              <a:rPr lang="uk-UA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 </a:t>
            </a: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Фінансування за галузевим принципом по загальному та спеціальному фондах на 2026 рік (тис. грн)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'фінансування за галузевим'!$A$9:$A$18</c:f>
              <c:strCache>
                <c:ptCount val="10"/>
                <c:pt idx="0">
                  <c:v>ФIЗИЧНА КУЛЬТУРА I СПОРТ</c:v>
                </c:pt>
                <c:pt idx="1">
                  <c:v>МІЖБЮДЖЕТНІ ТРАНСФЕРТИ</c:v>
                </c:pt>
                <c:pt idx="2">
                  <c:v>ОХОРОНА ЗДОРОВ’Я</c:v>
                </c:pt>
                <c:pt idx="3">
                  <c:v>КУЛЬТУРА I МИСТЕЦТВО</c:v>
                </c:pt>
                <c:pt idx="4">
                  <c:v>СОЦІАЛЬНИЙ ЗАХИСТ ТА СОЦІАЛЬНЕ ЗАБЕЗПЕЧЕННЯ</c:v>
                </c:pt>
                <c:pt idx="5">
                  <c:v>ЕКОНОМІЧНА ДІЯЛЬНІСТЬ</c:v>
                </c:pt>
                <c:pt idx="6">
                  <c:v>ЖИТЛОВО-КОМУНАЛЬНЕ ГОСПОДАРСТВО</c:v>
                </c:pt>
                <c:pt idx="7">
                  <c:v>ДЕРЖАВНЕ УПРАВЛІННЯ</c:v>
                </c:pt>
                <c:pt idx="8">
                  <c:v>ІНША ДІЯЛЬНІСТЬ</c:v>
                </c:pt>
                <c:pt idx="9">
                  <c:v>ОСВІТА</c:v>
                </c:pt>
              </c:strCache>
            </c:strRef>
          </c:cat>
          <c:val>
            <c:numRef>
              <c:f>'фінансування за галузевим'!$B$9:$B$18</c:f>
              <c:numCache>
                <c:formatCode>#\ ##0.0</c:formatCode>
                <c:ptCount val="10"/>
                <c:pt idx="0">
                  <c:v>14040</c:v>
                </c:pt>
                <c:pt idx="1">
                  <c:v>14751.6</c:v>
                </c:pt>
                <c:pt idx="2">
                  <c:v>18477</c:v>
                </c:pt>
                <c:pt idx="3">
                  <c:v>32473.4</c:v>
                </c:pt>
                <c:pt idx="4">
                  <c:v>46543.3</c:v>
                </c:pt>
                <c:pt idx="5">
                  <c:v>53167.6</c:v>
                </c:pt>
                <c:pt idx="6">
                  <c:v>125950.2</c:v>
                </c:pt>
                <c:pt idx="7">
                  <c:v>164661.29999999999</c:v>
                </c:pt>
                <c:pt idx="8">
                  <c:v>164980.5</c:v>
                </c:pt>
                <c:pt idx="9">
                  <c:v>719743.6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C02-4294-A259-3C33008AC12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685886320"/>
        <c:axId val="685883440"/>
      </c:barChart>
      <c:catAx>
        <c:axId val="68588632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685883440"/>
        <c:crosses val="autoZero"/>
        <c:auto val="1"/>
        <c:lblAlgn val="ctr"/>
        <c:lblOffset val="100"/>
        <c:noMultiLvlLbl val="0"/>
      </c:catAx>
      <c:valAx>
        <c:axId val="68588344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crossAx val="6858863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Рис.3.    Структура видатків по галузі "Державне управління" у розрізі головних розпорядників</a:t>
            </a:r>
            <a:r>
              <a:rPr lang="uk-UA" sz="12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Бучанської міської територіальної громади </a:t>
            </a:r>
          </a:p>
          <a:p>
            <a:pPr>
              <a:defRPr sz="120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2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на 2026 рік (тис. грн.)</a:t>
            </a:r>
            <a:endParaRPr lang="uk-UA" sz="12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2745611615427055"/>
          <c:y val="8.4320091095613815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4.2708333333333327E-2"/>
          <c:y val="0.37524858013200746"/>
          <c:w val="0.81388888888888888"/>
          <c:h val="0.60298370111143518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ED3-4B25-82F5-1042EB535D9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ED3-4B25-82F5-1042EB535D9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ED3-4B25-82F5-1042EB535D9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ED3-4B25-82F5-1042EB535D9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ED3-4B25-82F5-1042EB535D9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ED3-4B25-82F5-1042EB535D98}"/>
              </c:ext>
            </c:extLst>
          </c:dPt>
          <c:dLbls>
            <c:dLbl>
              <c:idx val="0"/>
              <c:layout>
                <c:manualLayout>
                  <c:x val="-0.3587153317618737"/>
                  <c:y val="-0.1174750013786383"/>
                </c:manualLayout>
              </c:layout>
              <c:tx>
                <c:rich>
                  <a:bodyPr/>
                  <a:lstStyle/>
                  <a:p>
                    <a:fld id="{0FCD57B4-DA4C-49A5-B641-3E3D01173EB9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9 072,2</a:t>
                    </a:r>
                  </a:p>
                  <a:p>
                    <a:r>
                      <a:rPr lang="uk-UA" baseline="0"/>
                      <a:t>5,5%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EED3-4B25-82F5-1042EB535D98}"/>
                </c:ext>
              </c:extLst>
            </c:dLbl>
            <c:dLbl>
              <c:idx val="1"/>
              <c:layout>
                <c:manualLayout>
                  <c:x val="-0.13124341742314061"/>
                  <c:y val="-7.5413776670477467E-2"/>
                </c:manualLayout>
              </c:layout>
              <c:tx>
                <c:rich>
                  <a:bodyPr/>
                  <a:lstStyle/>
                  <a:p>
                    <a:fld id="{C7345087-38D4-483A-8EC9-BB308610A851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r>
                      <a:rPr lang="uk-UA" baseline="0"/>
                      <a:t>2 560,8</a:t>
                    </a:r>
                  </a:p>
                  <a:p>
                    <a:r>
                      <a:rPr lang="uk-UA" baseline="0"/>
                      <a:t> 1,6%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9676764130598323"/>
                      <c:h val="0.1479328245129291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EED3-4B25-82F5-1042EB535D98}"/>
                </c:ext>
              </c:extLst>
            </c:dLbl>
            <c:dLbl>
              <c:idx val="2"/>
              <c:layout>
                <c:manualLayout>
                  <c:x val="0.11507435177290726"/>
                  <c:y val="-1.1419445960260691E-2"/>
                </c:manualLayout>
              </c:layout>
              <c:tx>
                <c:rich>
                  <a:bodyPr/>
                  <a:lstStyle/>
                  <a:p>
                    <a:fld id="{61F6A98B-AE48-41F5-9CCE-4457F7EFDD00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4 111,5</a:t>
                    </a:r>
                  </a:p>
                  <a:p>
                    <a:r>
                      <a:rPr lang="uk-UA" baseline="0"/>
                      <a:t> 2,5%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7709488941270876"/>
                      <c:h val="0.22000515240331631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EED3-4B25-82F5-1042EB535D98}"/>
                </c:ext>
              </c:extLst>
            </c:dLbl>
            <c:dLbl>
              <c:idx val="3"/>
              <c:layout>
                <c:manualLayout>
                  <c:x val="-0.15391908098515703"/>
                  <c:y val="5.1294024139047573E-2"/>
                </c:manualLayout>
              </c:layout>
              <c:tx>
                <c:rich>
                  <a:bodyPr/>
                  <a:lstStyle/>
                  <a:p>
                    <a:fld id="{135D548D-CEA6-45BD-9FCD-D348BF49E744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28 013,2</a:t>
                    </a:r>
                  </a:p>
                  <a:p>
                    <a:r>
                      <a:rPr lang="uk-UA" baseline="0"/>
                      <a:t> 17%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5697000293263994"/>
                      <c:h val="0.12704373893745327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EED3-4B25-82F5-1042EB535D98}"/>
                </c:ext>
              </c:extLst>
            </c:dLbl>
            <c:dLbl>
              <c:idx val="4"/>
              <c:layout>
                <c:manualLayout>
                  <c:x val="-1.1677147482515152E-16"/>
                  <c:y val="2.6132397011605218E-3"/>
                </c:manualLayout>
              </c:layout>
              <c:tx>
                <c:rich>
                  <a:bodyPr/>
                  <a:lstStyle/>
                  <a:p>
                    <a:fld id="{53756E4A-C600-4F6D-9C69-5CCEC1BEC739}" type="CATEGORYNAME">
                      <a:rPr lang="uk-UA"/>
                      <a:pPr/>
                      <a:t>[ІМ’Я КАТЕГОРІЇ]</a:t>
                    </a:fld>
                    <a:endParaRPr lang="uk-UA"/>
                  </a:p>
                  <a:p>
                    <a:r>
                      <a:rPr lang="uk-UA" baseline="0"/>
                      <a:t>3 616,1</a:t>
                    </a:r>
                  </a:p>
                  <a:p>
                    <a:r>
                      <a:rPr lang="uk-UA" baseline="0"/>
                      <a:t> 2,2%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5810547168865038"/>
                      <c:h val="0.1001370819125128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EED3-4B25-82F5-1042EB535D98}"/>
                </c:ext>
              </c:extLst>
            </c:dLbl>
            <c:dLbl>
              <c:idx val="5"/>
              <c:layout>
                <c:manualLayout>
                  <c:x val="0.20159151193633953"/>
                  <c:y val="-0.20274698403646077"/>
                </c:manualLayout>
              </c:layout>
              <c:tx>
                <c:rich>
                  <a:bodyPr/>
                  <a:lstStyle/>
                  <a:p>
                    <a:fld id="{9F057BEC-B5C0-42AA-92DB-D6B768D9D8FF}" type="CATEGORYNAME">
                      <a:rPr lang="uk-UA"/>
                      <a:pPr/>
                      <a:t>[ІМ’Я КАТЕГОРІЇ]</a:t>
                    </a:fld>
                    <a:endParaRPr lang="uk-UA" baseline="0"/>
                  </a:p>
                  <a:p>
                    <a:r>
                      <a:rPr lang="uk-UA" baseline="0"/>
                      <a:t>117 287,5</a:t>
                    </a:r>
                  </a:p>
                  <a:p>
                    <a:r>
                      <a:rPr lang="uk-UA" baseline="0"/>
                      <a:t>71,2%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B-EED3-4B25-82F5-1042EB535D98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'Державне управлыння'!$A$3:$A$8</c:f>
              <c:strCache>
                <c:ptCount val="6"/>
                <c:pt idx="0">
                  <c:v>Фінансове управління</c:v>
                </c:pt>
                <c:pt idx="1">
                  <c:v>Відділ молоді та спорту</c:v>
                </c:pt>
                <c:pt idx="2">
                  <c:v>Відділ культури, національностей та релігій</c:v>
                </c:pt>
                <c:pt idx="3">
                  <c:v>Управління соціальної політики </c:v>
                </c:pt>
                <c:pt idx="4">
                  <c:v>Відділ освіти</c:v>
                </c:pt>
                <c:pt idx="5">
                  <c:v>Бучанська міська рада</c:v>
                </c:pt>
              </c:strCache>
            </c:strRef>
          </c:cat>
          <c:val>
            <c:numRef>
              <c:f>'Державне управлыння'!$B$3:$B$8</c:f>
              <c:numCache>
                <c:formatCode>#\ ##0.0</c:formatCode>
                <c:ptCount val="6"/>
                <c:pt idx="0">
                  <c:v>8072.5</c:v>
                </c:pt>
                <c:pt idx="1">
                  <c:v>2547</c:v>
                </c:pt>
                <c:pt idx="2">
                  <c:v>3878.8</c:v>
                </c:pt>
                <c:pt idx="3">
                  <c:v>25840.1</c:v>
                </c:pt>
                <c:pt idx="4">
                  <c:v>3596.7</c:v>
                </c:pt>
                <c:pt idx="5">
                  <c:v>94867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ED3-4B25-82F5-1042EB535D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Рис. 4  Структура видатків загального фонду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на 2026 рік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1829135737117828"/>
          <c:y val="6.928358199307723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0">
                  <c:v>Придбання обладнання і предметів довгострокового користування</c:v>
                </c:pt>
                <c:pt idx="1">
                  <c:v>Інші поточні видатки</c:v>
                </c:pt>
                <c:pt idx="2">
                  <c:v>Капітальні трансферти підприємствам (установам, організаціям)</c:v>
                </c:pt>
                <c:pt idx="3">
                  <c:v>Предмети, обладнання та інвентар</c:v>
                </c:pt>
                <c:pt idx="4">
                  <c:v>Оплата послуг(крім комунальних) та відрядження</c:v>
                </c:pt>
                <c:pt idx="5">
                  <c:v>Оплата комунальних послуг та енергоносіїв</c:v>
                </c:pt>
                <c:pt idx="6">
                  <c:v>Субсидії та поточні трансферти підприємствам (установам, організаціям)</c:v>
                </c:pt>
                <c:pt idx="7">
                  <c:v>Заробітна плата  та нарахування на неї</c:v>
                </c:pt>
              </c:strCache>
            </c:strRef>
          </c:cat>
          <c:val>
            <c:numRef>
              <c:f>Аркуш1!$B$1:$B$8</c:f>
              <c:numCache>
                <c:formatCode>#\ ##0.0</c:formatCode>
                <c:ptCount val="8"/>
                <c:pt idx="0">
                  <c:v>100</c:v>
                </c:pt>
                <c:pt idx="1">
                  <c:v>320</c:v>
                </c:pt>
                <c:pt idx="2">
                  <c:v>1700</c:v>
                </c:pt>
                <c:pt idx="3">
                  <c:v>3260.5</c:v>
                </c:pt>
                <c:pt idx="4">
                  <c:v>7355.9</c:v>
                </c:pt>
                <c:pt idx="5">
                  <c:v>9236.9</c:v>
                </c:pt>
                <c:pt idx="6">
                  <c:v>12560.7</c:v>
                </c:pt>
                <c:pt idx="7">
                  <c:v>130127.3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D0-4588-BACB-A75751DEB9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9513984"/>
        <c:axId val="89515520"/>
      </c:barChart>
      <c:catAx>
        <c:axId val="895139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89515520"/>
        <c:crosses val="autoZero"/>
        <c:auto val="1"/>
        <c:lblAlgn val="ctr"/>
        <c:lblOffset val="100"/>
        <c:noMultiLvlLbl val="0"/>
      </c:catAx>
      <c:valAx>
        <c:axId val="8951552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895139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Рис. 6  Структура видатків загального та спеціального фондів галузі "Соціальний захист та соціальне забезпечення" 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на 2026 рік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 sz="12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Аркуш1!$A$2:$A$6</c:f>
              <c:strCache>
                <c:ptCount val="5"/>
                <c:pt idx="0">
                  <c:v>Оплата послуг (крім комунальних) </c:v>
                </c:pt>
                <c:pt idx="1">
                  <c:v>Предмети, матеріали, обладнання та інвентар</c:v>
                </c:pt>
                <c:pt idx="2">
                  <c:v>Оплата комунальних послуг та енергоносіїв</c:v>
                </c:pt>
                <c:pt idx="3">
                  <c:v>Субсидії та поточні трансферти підприємствам (установам, організаціям)</c:v>
                </c:pt>
                <c:pt idx="4">
                  <c:v>Інші виплати населенню</c:v>
                </c:pt>
              </c:strCache>
            </c:strRef>
          </c:cat>
          <c:val>
            <c:numRef>
              <c:f>Аркуш1!$B$2:$B$6</c:f>
              <c:numCache>
                <c:formatCode>#\ ##0.0</c:formatCode>
                <c:ptCount val="5"/>
                <c:pt idx="0">
                  <c:v>200.5</c:v>
                </c:pt>
                <c:pt idx="1">
                  <c:v>859.1</c:v>
                </c:pt>
                <c:pt idx="2">
                  <c:v>1913.3</c:v>
                </c:pt>
                <c:pt idx="3">
                  <c:v>19398.599999999999</c:v>
                </c:pt>
                <c:pt idx="4">
                  <c:v>24171.8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B6-4599-880F-7CF105E899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4472576"/>
        <c:axId val="104474112"/>
      </c:barChart>
      <c:catAx>
        <c:axId val="1044725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 sz="1200"/>
            </a:pPr>
            <a:endParaRPr lang="uk-UA"/>
          </a:p>
        </c:txPr>
        <c:crossAx val="104474112"/>
        <c:crosses val="autoZero"/>
        <c:auto val="1"/>
        <c:lblAlgn val="ctr"/>
        <c:lblOffset val="100"/>
        <c:noMultiLvlLbl val="0"/>
      </c:catAx>
      <c:valAx>
        <c:axId val="10447411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10447257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Рис. 7   Структура видатків загального та спеціального фондів по галузі  "Культура і мистецтво"</a:t>
            </a:r>
          </a:p>
          <a:p>
            <a:pPr>
              <a:defRPr sz="1200" i="1"/>
            </a:pPr>
            <a:r>
              <a:rPr lang="uk-UA" sz="1200" i="1"/>
              <a:t> за економічною класифікацією на</a:t>
            </a:r>
            <a:r>
              <a:rPr lang="uk-UA" sz="1200" i="1" baseline="0"/>
              <a:t> </a:t>
            </a:r>
            <a:r>
              <a:rPr lang="uk-UA" sz="1200" i="1"/>
              <a:t>2026 рік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14783268349164172"/>
          <c:y val="2.4108517770549311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589237292084049"/>
          <c:y val="0.15747094970859654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 sz="12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Аркуш1!$A$1:$A$6</c:f>
              <c:strCache>
                <c:ptCount val="6"/>
                <c:pt idx="1">
                  <c:v>Інші виплати населенню</c:v>
                </c:pt>
                <c:pt idx="2">
                  <c:v>Предмети, матеріали, обладнання та інвентар</c:v>
                </c:pt>
                <c:pt idx="3">
                  <c:v>Оплата послуг(крім комунальних)</c:v>
                </c:pt>
                <c:pt idx="4">
                  <c:v>Оплата комунальних послуг та енергоносіїв</c:v>
                </c:pt>
                <c:pt idx="5">
                  <c:v>Заробітна плата та нарахування на неї</c:v>
                </c:pt>
              </c:strCache>
            </c:strRef>
          </c:cat>
          <c:val>
            <c:numRef>
              <c:f>Аркуш1!$B$1:$B$6</c:f>
              <c:numCache>
                <c:formatCode>#,##0.0</c:formatCode>
                <c:ptCount val="6"/>
                <c:pt idx="1">
                  <c:v>1316</c:v>
                </c:pt>
                <c:pt idx="2">
                  <c:v>3402.4</c:v>
                </c:pt>
                <c:pt idx="3">
                  <c:v>4811.6000000000004</c:v>
                </c:pt>
                <c:pt idx="4">
                  <c:v>5705</c:v>
                </c:pt>
                <c:pt idx="5">
                  <c:v>17238.400000000001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AC-435F-A43E-1B2D5C136D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6449408"/>
        <c:axId val="46450944"/>
      </c:barChart>
      <c:catAx>
        <c:axId val="464494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 sz="1200"/>
            </a:pPr>
            <a:endParaRPr lang="uk-UA"/>
          </a:p>
        </c:txPr>
        <c:crossAx val="46450944"/>
        <c:crosses val="autoZero"/>
        <c:auto val="1"/>
        <c:lblAlgn val="ctr"/>
        <c:lblOffset val="100"/>
        <c:noMultiLvlLbl val="0"/>
      </c:catAx>
      <c:valAx>
        <c:axId val="4645094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out"/>
        <c:minorTickMark val="none"/>
        <c:tickLblPos val="none"/>
        <c:crossAx val="464494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Рис.9   Видатки загального та спеціального фондів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Житлово-комунальне господарство"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на 2026 рік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15170652688021838"/>
          <c:y val="3.462004500605850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Аркуш1!$A$1:$A$5</c:f>
              <c:strCache>
                <c:ptCount val="5"/>
                <c:pt idx="0">
                  <c:v>Капітальні трансферти трансферти підприємствам (установам, організаціям)</c:v>
                </c:pt>
                <c:pt idx="1">
                  <c:v>Предмети, матеріали, обладнання та інвентар</c:v>
                </c:pt>
                <c:pt idx="2">
                  <c:v>Оплата послуг (крім комунальних)</c:v>
                </c:pt>
                <c:pt idx="3">
                  <c:v>Оплата комунальних послуг та енергносіїв</c:v>
                </c:pt>
                <c:pt idx="4">
                  <c:v>Субсидії та поточні трансферти підприємствам (установам, організаціям)</c:v>
                </c:pt>
              </c:strCache>
            </c:strRef>
          </c:cat>
          <c:val>
            <c:numRef>
              <c:f>Аркуш1!$B$1:$B$5</c:f>
              <c:numCache>
                <c:formatCode>#\ ##0.0</c:formatCode>
                <c:ptCount val="5"/>
                <c:pt idx="0" formatCode="#,##0.00">
                  <c:v>1270</c:v>
                </c:pt>
                <c:pt idx="1">
                  <c:v>5274</c:v>
                </c:pt>
                <c:pt idx="2">
                  <c:v>17450</c:v>
                </c:pt>
                <c:pt idx="3">
                  <c:v>36286.1</c:v>
                </c:pt>
                <c:pt idx="4">
                  <c:v>65670.100000000006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9A-44BD-A4A7-D43A5E77A2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4326656"/>
        <c:axId val="104328192"/>
      </c:barChart>
      <c:catAx>
        <c:axId val="1043266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104328192"/>
        <c:crosses val="autoZero"/>
        <c:auto val="1"/>
        <c:lblAlgn val="ctr"/>
        <c:lblOffset val="100"/>
        <c:noMultiLvlLbl val="0"/>
      </c:catAx>
      <c:valAx>
        <c:axId val="10432819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out"/>
        <c:minorTickMark val="none"/>
        <c:tickLblPos val="none"/>
        <c:crossAx val="10432665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3501D-27DF-459E-B029-AA625EF8F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3336</TotalTime>
  <Pages>23</Pages>
  <Words>32421</Words>
  <Characters>18480</Characters>
  <Application>Microsoft Office Word</Application>
  <DocSecurity>0</DocSecurity>
  <Lines>154</Lines>
  <Paragraphs>101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Larysa Pravdyva</cp:lastModifiedBy>
  <cp:revision>1941</cp:revision>
  <cp:lastPrinted>2023-12-21T07:48:00Z</cp:lastPrinted>
  <dcterms:created xsi:type="dcterms:W3CDTF">2022-11-14T13:48:00Z</dcterms:created>
  <dcterms:modified xsi:type="dcterms:W3CDTF">2025-12-22T14:45:00Z</dcterms:modified>
</cp:coreProperties>
</file>